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25" w:rsidRDefault="002A2A25" w:rsidP="006F0621">
      <w:pPr>
        <w:spacing w:after="0" w:line="240" w:lineRule="auto"/>
        <w:jc w:val="center"/>
        <w:rPr>
          <w:rFonts w:ascii="Times New Roman" w:hAnsi="Times New Roman"/>
        </w:rPr>
      </w:pPr>
      <w:r w:rsidRPr="002A2A25">
        <w:rPr>
          <w:rFonts w:ascii="Times New Roman" w:hAnsi="Times New Roman"/>
        </w:rPr>
        <w:object w:dxaOrig="6195" w:dyaOrig="7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51.35pt;height:1in" o:ole="">
            <v:imagedata r:id="rId7" o:title=""/>
          </v:shape>
          <o:OLEObject Type="Embed" ProgID="StaticMetafile" ShapeID="rectole0000000000" DrawAspect="Content" ObjectID="_1793187010" r:id="rId8"/>
        </w:object>
      </w:r>
    </w:p>
    <w:p w:rsidR="002A2A25" w:rsidRDefault="00962AAE" w:rsidP="006F0621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Собрание депутатов</w:t>
      </w:r>
    </w:p>
    <w:p w:rsidR="002A2A25" w:rsidRDefault="00962AAE" w:rsidP="006F0621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 xml:space="preserve"> Локнянского муниципального округа</w:t>
      </w:r>
    </w:p>
    <w:p w:rsidR="002A2A25" w:rsidRDefault="00962AAE" w:rsidP="006F0621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Псковской области</w:t>
      </w:r>
    </w:p>
    <w:p w:rsidR="002A2A25" w:rsidRDefault="002A2A25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2A2A25" w:rsidRDefault="00962AAE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2A2A25" w:rsidRDefault="002A2A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2A2A25" w:rsidRDefault="0096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07.11.2024 г.                                          № ПРОЕКТ</w:t>
      </w:r>
    </w:p>
    <w:p w:rsidR="002A2A25" w:rsidRDefault="002A2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A25" w:rsidRDefault="00962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Локня</w:t>
      </w:r>
    </w:p>
    <w:p w:rsidR="002A2A25" w:rsidRDefault="002A2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A25" w:rsidRDefault="00962AAE">
      <w:pPr>
        <w:spacing w:after="0" w:line="240" w:lineRule="auto"/>
        <w:ind w:right="64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очередной сессии Собрания депутатов Локнянского муниципального округа первого созыва</w:t>
      </w:r>
    </w:p>
    <w:p w:rsidR="002A2A25" w:rsidRDefault="002A2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25" w:rsidRDefault="00962AAE">
      <w:pPr>
        <w:spacing w:after="0" w:line="240" w:lineRule="auto"/>
        <w:ind w:right="4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бюджете Локнянского муниципального округа на 2025 год </w:t>
      </w:r>
      <w:r>
        <w:rPr>
          <w:rFonts w:ascii="Times New Roman" w:hAnsi="Times New Roman"/>
          <w:color w:val="000000"/>
          <w:sz w:val="24"/>
          <w:szCs w:val="24"/>
        </w:rPr>
        <w:t>и плановый период 2026-2027 годов</w:t>
      </w:r>
    </w:p>
    <w:p w:rsidR="002A2A25" w:rsidRDefault="002A2A25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положениями Бюджетного кодекса Российской Федерации, Уставом Локнянского муниципального округа</w:t>
      </w:r>
    </w:p>
    <w:p w:rsidR="002A2A25" w:rsidRDefault="002A2A2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A2A25" w:rsidRDefault="00962AAE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Собрание депутатов Локнянского муниципального округа </w:t>
      </w:r>
      <w:r>
        <w:rPr>
          <w:rFonts w:ascii="Times New Roman" w:hAnsi="Times New Roman"/>
          <w:b/>
          <w:sz w:val="24"/>
          <w:szCs w:val="24"/>
        </w:rPr>
        <w:t>РЕШИЛО</w:t>
      </w:r>
      <w:r>
        <w:rPr>
          <w:rFonts w:ascii="Times New Roman" w:hAnsi="Times New Roman"/>
          <w:sz w:val="24"/>
          <w:szCs w:val="24"/>
        </w:rPr>
        <w:t>:</w:t>
      </w:r>
    </w:p>
    <w:p w:rsidR="002A2A25" w:rsidRDefault="002A2A2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A2A25" w:rsidRDefault="00962A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Утвердить бюджет Локнянского муниципального округа на 2025 год </w:t>
      </w:r>
      <w:r>
        <w:rPr>
          <w:rFonts w:ascii="Times New Roman" w:hAnsi="Times New Roman"/>
          <w:color w:val="000000"/>
          <w:sz w:val="24"/>
          <w:szCs w:val="24"/>
        </w:rPr>
        <w:t>и плановый период 2026-2027 годов п</w:t>
      </w:r>
      <w:r>
        <w:rPr>
          <w:rFonts w:ascii="Times New Roman" w:hAnsi="Times New Roman"/>
          <w:sz w:val="24"/>
          <w:szCs w:val="24"/>
        </w:rPr>
        <w:t>о следующим статьям: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Основные характеристики бюджета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округа»</w:t>
      </w:r>
      <w:r>
        <w:rPr>
          <w:rFonts w:ascii="Times New Roman" w:hAnsi="Times New Roman"/>
          <w:b/>
          <w:sz w:val="24"/>
          <w:szCs w:val="24"/>
        </w:rPr>
        <w:t>на 2025 год и плановый период 2026-2027 годов: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основные характеристики бюджета Локнянского муниципального округа на 2025 год: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общий объем доходов бюджета Локнянского муниципального округа в сумме 244997 тыс. рублей;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общий объем расходов бюджета Локнянского муниципального округа в сумме 246085 тыс. рублей;   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>дефицит бюджета на 2025 год в сумме 1088 тыс. рублей;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верхний предел муниципального долга на 1 января 2026 года в сумме 0,0 тыс. рублей, в том числе по муниципальным гарантиям в сумме 0 тыс. рублей;        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резервный фонд утвердить на 2025 год в сумме 150 тыс. рублей, в том числе объем средств резервного фонда по предупреждению и ликвидации чрезвычайных ситуаций и последствий стихийных бедствий на 2025 год в сумме 50,0 тыс. рублей.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2AAE">
        <w:rPr>
          <w:rFonts w:ascii="Times New Roman" w:hAnsi="Times New Roman"/>
          <w:color w:val="000000"/>
          <w:sz w:val="24"/>
          <w:szCs w:val="24"/>
        </w:rPr>
        <w:t>2.Утвердить основные характеристики бюджета на плановый период 2026</w:t>
      </w:r>
      <w:r>
        <w:rPr>
          <w:rFonts w:ascii="Times New Roman" w:hAnsi="Times New Roman"/>
          <w:color w:val="000000"/>
          <w:sz w:val="24"/>
          <w:szCs w:val="24"/>
        </w:rPr>
        <w:t xml:space="preserve"> - 2027 гг.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общий объем доходов бюджета на 2026 год в сумме 235103 </w:t>
      </w:r>
      <w:r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color w:val="000000"/>
          <w:sz w:val="24"/>
          <w:szCs w:val="24"/>
        </w:rPr>
        <w:t xml:space="preserve">рублей и на 2027 год в сумме 228877 тыс. рублей; 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общий объем расходов бюджета на 2026 год в сумме 235103 тыс. рублей, в том числе объем условно утвержденных расходов в сумме 3376 тыс. рублей и на 2027 год в сумме 228877 тыс. рублей, в том числе объем условно утвержденных расходов в сумме 6986 тыс. рублей.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д</w:t>
      </w:r>
      <w:r>
        <w:rPr>
          <w:rFonts w:ascii="Times New Roman" w:hAnsi="Times New Roman"/>
          <w:sz w:val="24"/>
          <w:szCs w:val="24"/>
        </w:rPr>
        <w:t>ефицит бюджета Локнянского муниципального округа на 2026 год в сумме 0,0 тыс. рублей и на 2027 год в сумме 0,0 тыс. рублей;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верхний предел муниципального внутреннего долга на 1 января 2027 года в сумме 0 тыс. рублей, в том числе верхний предел долга по муниципальным гарантиям – 0 тыс. руб.  и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на 1 января 2028 года в сумме 0 тыс. рублей, в том числе верхний предел долга по муниципальным гарантиям – 0 тыс. рублей;   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резервный фонд утвердить на 2026 год в сумме 150,0 тыс. рублей, в том числе объем средств резервного фонда по предупреждению и ликвидации чрезвычайных ситуаций и последствий стихийных бедствий на 2026 год в сумме 50,0 тыс. рублей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резервный фонд утвердить на 2027 год в сумме 150,0 тыс. рублей, в том числе объем средств резервного фонда по предупреждению и ликвидации чрезвычайных ситуаций и последствий стихийных бедствий на 2027 год в сумме 50,0 тыс. рублей.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2. Поступление доходов в бюджет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поступление доходов в бюджет Локнянского муниципального округа на 2025 год согласно </w:t>
      </w:r>
      <w:r>
        <w:rPr>
          <w:rFonts w:ascii="Times New Roman" w:hAnsi="Times New Roman"/>
          <w:b/>
          <w:sz w:val="24"/>
          <w:szCs w:val="24"/>
        </w:rPr>
        <w:t>приложению № 1</w:t>
      </w:r>
      <w:r>
        <w:rPr>
          <w:rFonts w:ascii="Times New Roman" w:hAnsi="Times New Roman"/>
          <w:sz w:val="24"/>
          <w:szCs w:val="24"/>
        </w:rPr>
        <w:t xml:space="preserve"> к настоящему решению и на плановый период 2026-2027 годов согласно </w:t>
      </w:r>
      <w:r>
        <w:rPr>
          <w:rFonts w:ascii="Times New Roman" w:hAnsi="Times New Roman"/>
          <w:b/>
          <w:sz w:val="24"/>
          <w:szCs w:val="24"/>
        </w:rPr>
        <w:t>приложению № 2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Установить, что доходы бюджета на 2025 год и на плановый период 2026-2027 годов формируются за счет: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налоговых доходов от региональных налогов по нормативам в соответствии с Бюджетным кодексом Российской Федерации;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налоговых доходов от федеральных  налогов и сборов, в том числе налогов, предусмотренных специальными налоговыми режимами по нормативам в соответствии с Бюджетным кодексом Российской Федерации;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неналоговых доходов по нормативам в соответствии с Бюджетным кодексом Российской Федерации согласно </w:t>
      </w:r>
      <w:r>
        <w:rPr>
          <w:rFonts w:ascii="Times New Roman" w:hAnsi="Times New Roman"/>
          <w:b/>
          <w:sz w:val="24"/>
          <w:szCs w:val="24"/>
        </w:rPr>
        <w:t>приложению № 3</w:t>
      </w:r>
      <w:r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 федеральных, региональных налогов и сборов в части погашения задолженности прошлых лет по отдельным видам налогов, а также в части погашения задолженности по отмененным налогам и сборам - в соответствии с нормативами отчислений,  установленных законом Псковской области;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безвозмездных поступлений.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 в порядке замены части дотации на выравнивание бюджетной обеспеченности муниципальных округов дополнительный норматив отчислений от налога на доходы физических лиц, подлежащего зачислению в бюджет Локнянского муниципального округа на 2025 год и на плановый период 2026-2027 годов согласно</w:t>
      </w:r>
      <w:r>
        <w:rPr>
          <w:rFonts w:ascii="Times New Roman" w:hAnsi="Times New Roman"/>
          <w:b/>
          <w:sz w:val="24"/>
          <w:szCs w:val="24"/>
        </w:rPr>
        <w:t xml:space="preserve"> приложению № 4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 муниципальным предприятиям платежи в бюджет Локнянского муниципального округа в размере 3 процентов от прибыли, остающейся после уплаты налогов и иных обязательных платежей в бюджет, в соответствии с порядком согласно</w:t>
      </w:r>
      <w:r>
        <w:rPr>
          <w:rFonts w:ascii="Times New Roman" w:hAnsi="Times New Roman"/>
          <w:b/>
          <w:sz w:val="24"/>
          <w:szCs w:val="24"/>
        </w:rPr>
        <w:t xml:space="preserve"> приложению № 5 </w:t>
      </w:r>
      <w:r>
        <w:rPr>
          <w:rFonts w:ascii="Times New Roman" w:hAnsi="Times New Roman"/>
          <w:sz w:val="24"/>
          <w:szCs w:val="24"/>
        </w:rPr>
        <w:t>к настоящему решению.</w:t>
      </w:r>
    </w:p>
    <w:p w:rsidR="002A2A25" w:rsidRDefault="00962AAE">
      <w:pPr>
        <w:tabs>
          <w:tab w:val="left" w:pos="5235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3. Бюджетные ассигнования бюджета на 2025 год и плановый период 2026-2027 годов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ведомственную структуру расходов бюджета Локнянского муниципального округа на 2025 год согласно </w:t>
      </w:r>
      <w:r>
        <w:rPr>
          <w:rFonts w:ascii="Times New Roman" w:hAnsi="Times New Roman"/>
          <w:b/>
          <w:sz w:val="24"/>
          <w:szCs w:val="24"/>
        </w:rPr>
        <w:t>приложению № 6</w:t>
      </w:r>
      <w:r>
        <w:rPr>
          <w:rFonts w:ascii="Times New Roman" w:hAnsi="Times New Roman"/>
          <w:sz w:val="24"/>
          <w:szCs w:val="24"/>
        </w:rPr>
        <w:t xml:space="preserve"> к настоящему решению и на плановый период 2026-2027 годов согласно </w:t>
      </w:r>
      <w:r>
        <w:rPr>
          <w:rFonts w:ascii="Times New Roman" w:hAnsi="Times New Roman"/>
          <w:b/>
          <w:sz w:val="24"/>
          <w:szCs w:val="24"/>
        </w:rPr>
        <w:t>приложению № 7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Определить Финансовое управление Администрации Локнянского муниципального округа главным распорядителем бюджетных средств на финансирование учреждений.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распределение бюджетных ассигнований по разделам, подразделам, целевым статьям (муниципальным программам и не программным направлениям), группам видов расходов классификации расходов бюджета </w:t>
      </w:r>
      <w:r>
        <w:rPr>
          <w:rFonts w:ascii="Times New Roman" w:hAnsi="Times New Roman"/>
          <w:sz w:val="24"/>
          <w:szCs w:val="24"/>
        </w:rPr>
        <w:t>Локнянского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на 2025 год согласно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приложению№ 8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color w:val="000000"/>
          <w:sz w:val="24"/>
          <w:szCs w:val="24"/>
        </w:rPr>
        <w:t xml:space="preserve"> и на </w:t>
      </w:r>
      <w:r>
        <w:rPr>
          <w:rFonts w:ascii="Times New Roman" w:hAnsi="Times New Roman"/>
          <w:sz w:val="24"/>
          <w:szCs w:val="24"/>
        </w:rPr>
        <w:t>плановый период 2025-2026 годов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приложению№ 9</w:t>
      </w:r>
      <w:r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4. Утвердить 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sz w:val="24"/>
          <w:szCs w:val="24"/>
        </w:rPr>
        <w:t xml:space="preserve">Локнянского муниципального округа </w:t>
      </w:r>
      <w:r>
        <w:rPr>
          <w:rFonts w:ascii="Times New Roman" w:hAnsi="Times New Roman"/>
          <w:color w:val="1D1B11"/>
          <w:sz w:val="24"/>
          <w:szCs w:val="24"/>
        </w:rPr>
        <w:t>и непрограммным направлениям деятельности), группам видов расходов классификации расходов</w:t>
      </w:r>
      <w:r>
        <w:rPr>
          <w:rFonts w:ascii="Times New Roman" w:hAnsi="Times New Roman"/>
          <w:sz w:val="24"/>
          <w:szCs w:val="24"/>
        </w:rPr>
        <w:t xml:space="preserve"> на 2025 год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приложению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 настоящему решению и на плановый период 2026-2027 годов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приложению№11</w:t>
      </w:r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A2A25" w:rsidRDefault="00962AAE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общий объем бюджетных ассигнований на исполнение публичных нормативных обязательств бюджетом Локнянского муниципального округа на 2025 год в сумме 0,0 тыс. рублей, на 2026 год в сумме 0,0 тыс. рублей и на 2027 год в сумме 0,0 тыс. рублей;</w:t>
      </w:r>
    </w:p>
    <w:p w:rsidR="002A2A25" w:rsidRDefault="002A2A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A25" w:rsidRDefault="002A2A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A25" w:rsidRDefault="002A2A2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A25" w:rsidRDefault="002A2A2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Утвердить в составе расходов бюджета объём бюджетных ассигнований муниципального дорожного фонда </w:t>
      </w:r>
      <w:r>
        <w:rPr>
          <w:rFonts w:ascii="Times New Roman" w:hAnsi="Times New Roman"/>
          <w:sz w:val="24"/>
          <w:szCs w:val="24"/>
        </w:rPr>
        <w:t xml:space="preserve">Локнянского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 xml:space="preserve">на 2025 год в сумме 28461 тыс. рублей, на 2026 год в сумме 29252 тыс. рублей, на 2027 год в сумме 34832 тыс. рублей согласно </w:t>
      </w:r>
      <w:r>
        <w:rPr>
          <w:rFonts w:ascii="Times New Roman" w:hAnsi="Times New Roman"/>
          <w:b/>
          <w:color w:val="000000"/>
          <w:sz w:val="24"/>
          <w:szCs w:val="24"/>
        </w:rPr>
        <w:t>приложению № 12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решению. 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Статья 4. Межбюджетные трансферты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объем межбюджетных трансфертов на 2025 год в сумме 183667 тыс. рублей, на 2026 год в сумме 170969 тыс. рублей и на 2027 год в сумме 156993 тыс. рублей. 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в составе межбюджетных трансфертов объем дотаций из областного бюджета на 2025 год в сумме 83827 тыс. рублей, на 2026 год в сумме 70897 тыс. рублей, на 2027 год в сумме 67845 тыс. рублей, в том числе дотации на выравнивание бюджетной обеспеченности муниципальных округов на 2025 год в сумме 0 тыс. рублей, на 2026 год в сумме 0 тыс. рублей и на 2027 год в сумме 0 тыс. рублей.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в составе межбюджетных трансфертов объем субсидий из областного бюджета на 2025 год в сумме 17228 тыс. рублей, на 2026 год в сумме 16179 тыс. рублей, на 2027 год в сумме 12719 тыс. рублей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13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в составе межбюджетных трансфертов объем субвенций из областного бюджета на 2025 год в сумме 77796 тыс. рублей, на 2026 год в сумме 79047 тыс. рублей, на 2027 год в сумме 76225 тыс. рублей согласно </w:t>
      </w:r>
      <w:r>
        <w:rPr>
          <w:rFonts w:ascii="Times New Roman" w:hAnsi="Times New Roman"/>
          <w:b/>
          <w:sz w:val="24"/>
          <w:szCs w:val="24"/>
        </w:rPr>
        <w:t>приложению № 14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Утвердить в составе межбюджетных трансфертов объем иных межбюджетных трансфертов из областного бюджета на 2025 год в сумме 4816 тыс. рублей, на 2026 год в сумме 4846,0 тыс. рублей, на 2027 год в сумме 204 тыс. рублей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15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Утвердить перечень межбюджетных трансфертов, по которым Управление Федерального казначейства по Псковской области на основании решений главных распорядителей средств Локнянского муниципального округа в 2025 году осуществляет полномочия получателя средств бюджета Локнянского муниципального округа по перечислению межбюджетных трансфертов в пределах суммы, необходимой для оплаты денежных обязательств по расходам получателей средств бюджета Локнянского муниципального округа, источником финансового обеспечения которых являются такие межбюджетные трансферты согласно </w:t>
      </w:r>
      <w:r>
        <w:rPr>
          <w:rFonts w:ascii="Times New Roman" w:hAnsi="Times New Roman"/>
          <w:b/>
          <w:sz w:val="24"/>
          <w:szCs w:val="24"/>
        </w:rPr>
        <w:t>приложению № 16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A2A25" w:rsidRDefault="00962AAE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5. Источники внутреннего финансирования дефицита бюджета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источники внутреннего финансирования дефицита бюджета Локнянского муниципального округа на 2025 год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17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 и</w:t>
      </w:r>
      <w:r>
        <w:rPr>
          <w:rFonts w:ascii="Times New Roman" w:hAnsi="Times New Roman"/>
          <w:sz w:val="24"/>
          <w:szCs w:val="24"/>
        </w:rPr>
        <w:t xml:space="preserve"> на плановый период 2026-2027 годов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18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программу муниципальных внутренних заимствований бюджета Локнянского муниципального округа на 2025 год и плановый период 2026-2027 годов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19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2A2A25" w:rsidRDefault="0096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Утвердить программу муниципальных гарантий Локнянского муниципального округа на 2025 год в сумме 0,0 тыс. рублей, на 2026 год в сумме 0,0 тыс. рублей, на 2027 год в сумме 0,0 тыс. рублей согласно </w:t>
      </w:r>
      <w:r>
        <w:rPr>
          <w:rFonts w:ascii="Times New Roman" w:hAnsi="Times New Roman"/>
          <w:b/>
          <w:sz w:val="24"/>
          <w:szCs w:val="24"/>
        </w:rPr>
        <w:t xml:space="preserve">приложению № 20 </w:t>
      </w:r>
      <w:r>
        <w:rPr>
          <w:rFonts w:ascii="Times New Roman" w:hAnsi="Times New Roman"/>
          <w:color w:val="000000"/>
          <w:sz w:val="24"/>
          <w:szCs w:val="24"/>
        </w:rPr>
        <w:t>к настоящему решению.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6. Особенности исполнения бюджета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Установить, что остатки средств бюджета на начало текущего финансового года, за исключением остатков неиспользованных целевых межбюджетных трансфертов, полученных в форме субвенций, субсидий и иных межбюджетных трансфертов из областного бюджета в объеме до 100 %, могут направляться на покрытие временных кассовых разрывов, возникающих при исполнении бюджета.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Предоставить право Финансовому управлению Администрации Локнянского муниципального округа направлять в установленном порядке, поступившие в бюджет целевые средства, безвозмездные поступления</w:t>
      </w:r>
      <w:r w:rsidRPr="00962AAE">
        <w:rPr>
          <w:rFonts w:ascii="Times New Roman" w:hAnsi="Times New Roman"/>
          <w:sz w:val="24"/>
          <w:szCs w:val="24"/>
        </w:rPr>
        <w:t>, дотации на сбалансированность полученные</w:t>
      </w:r>
      <w:r>
        <w:rPr>
          <w:rFonts w:ascii="Times New Roman" w:hAnsi="Times New Roman"/>
          <w:sz w:val="24"/>
          <w:szCs w:val="24"/>
        </w:rPr>
        <w:t xml:space="preserve"> по уведомлениям из областного бюджета сверх утвержденных настоящим решением, на цели, предусмотренные федеральным, областным законодательством с последующим внесением изменений в настоящее решение.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Предоставить право Финансовому управлению Администрации Локнянского муниципального округа направлять главным распорядителям бюджетных средств поступившие в бюджет сверх утвержденных настоящим решением Собрания депутатов средства целевых </w:t>
      </w:r>
      <w:r w:rsidRPr="00962AAE">
        <w:rPr>
          <w:rFonts w:ascii="Times New Roman" w:hAnsi="Times New Roman"/>
          <w:color w:val="000000"/>
          <w:sz w:val="24"/>
          <w:szCs w:val="24"/>
        </w:rPr>
        <w:t xml:space="preserve">безвозмездных поступлений и дотации на сбалансированность </w:t>
      </w:r>
      <w:r w:rsidRPr="00962AAE">
        <w:rPr>
          <w:rFonts w:ascii="Times New Roman" w:hAnsi="Times New Roman"/>
          <w:color w:val="000000"/>
          <w:sz w:val="24"/>
          <w:szCs w:val="24"/>
        </w:rPr>
        <w:lastRenderedPageBreak/>
        <w:t>из</w:t>
      </w:r>
      <w:r>
        <w:rPr>
          <w:rFonts w:ascii="Times New Roman" w:hAnsi="Times New Roman"/>
          <w:color w:val="000000"/>
          <w:sz w:val="24"/>
          <w:szCs w:val="24"/>
        </w:rPr>
        <w:t>областного бюджета на увеличение расходов, путем внесения изменений в сводную бюджетную роспись по представлению главных распорядителей средств бюджета с последующим внесением изменений в настоящее решение.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Установить, что неиспользованные по состоянию на 01 января 2025 года остатки межбюджетных трансфертов, предоставленных из бюджета в форме субвенций, субсидий, иных межбюджетных трансфертов, имеющих целевое назначение, подлежат возврату в бюджет в течение первых 15 рабочих дней 2025 года.</w:t>
      </w:r>
    </w:p>
    <w:p w:rsidR="002A2A25" w:rsidRDefault="00962AAE">
      <w:pPr>
        <w:pStyle w:val="a3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5. </w:t>
      </w:r>
      <w:r>
        <w:rPr>
          <w:sz w:val="24"/>
          <w:szCs w:val="24"/>
        </w:rPr>
        <w:t>Разрешить Финансовому управлению Администрации Локнянского муниципального округа, в случае внесения изменений и дополнений в Указания о порядке применения бюджетной классификации Российской Федерации и в Указания о структуре кода целевой статьи расходов бюджета округа, уточнять коды расходов бюджета с последующим внесением изменений в настоящее решение.</w:t>
      </w:r>
    </w:p>
    <w:p w:rsidR="002A2A25" w:rsidRDefault="00962AAE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Установить, что муниципальные бюджетные учреждения Локнянского  муниципального округа до 01 мая 2025 года обеспечивают возврат в бюджет средств в объеме остатков субсидий, предоставленных им в 2024 году на финансовое обеспечение выполнения муниципального задания на оказание муниципальных услуг (выполнение работ), образовавшихся в связи с не достижением установленных муниципальным заданием показателей, характеризующих объем муниципальных услуг (работ), на основании отчета о выполнении муниципального задания. </w:t>
      </w:r>
    </w:p>
    <w:p w:rsidR="002A2A25" w:rsidRDefault="00962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Установить, что исполнение бюджета по казначейской системе осуществляет Финансовое управление Администрации Локнянского муниципального округа с использованием лицевых счетов бюджетных средств, открытых в органе, осуществляющем казначейское обслуживание и исполнение бюджета на основании соглашения и на безвозмездной основе.</w:t>
      </w:r>
    </w:p>
    <w:p w:rsidR="00A8229D" w:rsidRPr="00A421EE" w:rsidRDefault="00A8229D" w:rsidP="00A822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21EE">
        <w:rPr>
          <w:rFonts w:ascii="Times New Roman" w:hAnsi="Times New Roman"/>
          <w:sz w:val="24"/>
          <w:szCs w:val="24"/>
        </w:rPr>
        <w:t>8. Безвозмездные поступления от физических и юридических лиц в виде добровольных пожертвований бюджетным учреждениям, органу местного самоуправления, поступившие в местный бюджет сверх утвержденных настоящим решением, направляются на увеличение расходов соответствующего бюджетного учреждения, органа местного самоуправления путем внесения изменений в сводную бюджетную роспись по представлению главных распорядителей средств местного бюджета в порядке, установленном Администрацией округа.</w:t>
      </w:r>
    </w:p>
    <w:p w:rsidR="002A2A25" w:rsidRDefault="00962A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Статья 7.   Численность муниципальных служащих</w:t>
      </w:r>
    </w:p>
    <w:p w:rsidR="002A2A25" w:rsidRDefault="00962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Администрация округа не вправе принимать решения, приводящие к увеличению в 2025 году численности муниципальных служащих, за исключением случаев, когда в соответствии с Федеральным законом от 6 октября 1999 г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органам местного самоуправления передаются отдельные полномочия субъектов Российской Федерации.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 8. Вступление в силу настоящего решения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Настоящее решение вступает в силу с 1 января 2025 года.</w:t>
      </w:r>
    </w:p>
    <w:p w:rsidR="002A2A25" w:rsidRDefault="00962A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направить Главе муниципального округа для подписания и обнародования.</w:t>
      </w:r>
    </w:p>
    <w:p w:rsidR="002A2A25" w:rsidRDefault="002A2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25" w:rsidRDefault="002A2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A25" w:rsidRDefault="00962AAE">
      <w:pPr>
        <w:tabs>
          <w:tab w:val="left" w:pos="77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  <w:r>
        <w:rPr>
          <w:rFonts w:ascii="Times New Roman" w:hAnsi="Times New Roman"/>
          <w:sz w:val="24"/>
          <w:szCs w:val="24"/>
        </w:rPr>
        <w:tab/>
        <w:t>А.А. Блинов</w:t>
      </w:r>
    </w:p>
    <w:p w:rsidR="002A2A25" w:rsidRDefault="00962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Локнянского муниципального округа </w:t>
      </w:r>
    </w:p>
    <w:p w:rsidR="002A2A25" w:rsidRDefault="00962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первого созыва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A2A25" w:rsidRDefault="002A2A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2A25" w:rsidRDefault="00962A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Локнянского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И.Д. Белугин</w:t>
      </w:r>
    </w:p>
    <w:p w:rsidR="002A2A25" w:rsidRDefault="00962AAE"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ab/>
      </w:r>
    </w:p>
    <w:p w:rsidR="002A2A25" w:rsidRDefault="002A2A25"/>
    <w:p w:rsidR="002A2A25" w:rsidRDefault="00962AAE">
      <w:pPr>
        <w:tabs>
          <w:tab w:val="left" w:pos="7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подготовил: Начальник Финансового управления</w:t>
      </w:r>
      <w:r>
        <w:rPr>
          <w:rFonts w:ascii="Times New Roman" w:hAnsi="Times New Roman"/>
          <w:sz w:val="24"/>
          <w:szCs w:val="24"/>
        </w:rPr>
        <w:tab/>
        <w:t xml:space="preserve">           Н.Ю. Кудрявцева</w:t>
      </w:r>
    </w:p>
    <w:p w:rsidR="002A2A25" w:rsidRDefault="00962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Локнянского муниципального округа</w:t>
      </w: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88213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1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00.00.2024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ПОСТУПЛЕНИЕ </w:t>
      </w:r>
    </w:p>
    <w:p w:rsidR="002E3303" w:rsidRPr="00CD386F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>доходов по</w:t>
      </w:r>
      <w:r>
        <w:rPr>
          <w:rFonts w:ascii="Times New Roman" w:hAnsi="Times New Roman"/>
          <w:b/>
          <w:sz w:val="24"/>
          <w:szCs w:val="24"/>
        </w:rPr>
        <w:t xml:space="preserve"> группам, подгруппам</w:t>
      </w:r>
      <w:r w:rsidRPr="00CD386F">
        <w:rPr>
          <w:rFonts w:ascii="Times New Roman" w:hAnsi="Times New Roman"/>
          <w:b/>
          <w:sz w:val="24"/>
          <w:szCs w:val="24"/>
        </w:rPr>
        <w:t xml:space="preserve"> и статьям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CD386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CD386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3303" w:rsidRPr="00CD386F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/>
      </w:tblPr>
      <w:tblGrid>
        <w:gridCol w:w="2836"/>
        <w:gridCol w:w="6237"/>
        <w:gridCol w:w="1275"/>
      </w:tblGrid>
      <w:tr w:rsidR="002E3303" w:rsidRPr="006F0621" w:rsidTr="006F0621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 xml:space="preserve">Наименование дохода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</w:tr>
      <w:tr w:rsidR="002E3303" w:rsidRPr="006F0621" w:rsidTr="006F0621">
        <w:trPr>
          <w:trHeight w:val="3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Налоговые доходы и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61330,0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30452,0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30452,0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000 1 03 00000 00 0000 000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Акцизы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bCs/>
                <w:sz w:val="20"/>
                <w:szCs w:val="20"/>
              </w:rPr>
              <w:t>19767,0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19767,0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000 1 05 00000 00 0000 000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3100,0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000 1 05 01000 00 0000 110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2097,0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000 1 05 04000 02 0000 110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Налог,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983,0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4540,0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000 1 06 01000 00 0000 110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1010,0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Cs/>
                <w:sz w:val="20"/>
                <w:szCs w:val="20"/>
              </w:rPr>
              <w:t>3530,0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000 1 08 00000 00 0000 000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552,0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000 1 08 03000 01 0000 110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552,0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58411,0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2200,0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000 1 12 00000 00 0000 000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000 1 14 00000 00 0000 000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000 1 16 00000 00 0000 000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2919,0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183667,0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000 2 02 10000 00 0000 150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83827,0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000 2 02 20000 00 0000 150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17228,0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77796,0</w:t>
            </w:r>
          </w:p>
        </w:tc>
      </w:tr>
      <w:tr w:rsidR="002E3303" w:rsidRPr="006F0621" w:rsidTr="006F0621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000 2 02 40000 00 0000 150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sz w:val="20"/>
                <w:szCs w:val="20"/>
              </w:rPr>
              <w:t>4816,0</w:t>
            </w:r>
          </w:p>
        </w:tc>
      </w:tr>
      <w:tr w:rsidR="002E3303" w:rsidRPr="006F0621" w:rsidTr="006F0621">
        <w:trPr>
          <w:trHeight w:val="3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0621">
              <w:rPr>
                <w:rFonts w:ascii="Times New Roman" w:hAnsi="Times New Roman"/>
                <w:b/>
                <w:sz w:val="20"/>
                <w:szCs w:val="20"/>
              </w:rPr>
              <w:t>244997,0</w:t>
            </w:r>
          </w:p>
        </w:tc>
      </w:tr>
    </w:tbl>
    <w:p w:rsidR="002E3303" w:rsidRDefault="002E3303" w:rsidP="002E3303"/>
    <w:p w:rsidR="006F0621" w:rsidRDefault="006F0621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6F0621" w:rsidRDefault="006F0621" w:rsidP="002E3303"/>
    <w:p w:rsidR="006F0621" w:rsidRDefault="006F0621" w:rsidP="002E3303"/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88213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00.00.2024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ПОСТУПЛЕНИЕ </w:t>
      </w:r>
    </w:p>
    <w:p w:rsidR="002E3303" w:rsidRPr="00CD386F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>доходов по</w:t>
      </w:r>
      <w:r>
        <w:rPr>
          <w:rFonts w:ascii="Times New Roman" w:hAnsi="Times New Roman"/>
          <w:b/>
          <w:sz w:val="24"/>
          <w:szCs w:val="24"/>
        </w:rPr>
        <w:t xml:space="preserve"> группам, подгруппам</w:t>
      </w:r>
      <w:r w:rsidRPr="00CD386F">
        <w:rPr>
          <w:rFonts w:ascii="Times New Roman" w:hAnsi="Times New Roman"/>
          <w:b/>
          <w:sz w:val="24"/>
          <w:szCs w:val="24"/>
        </w:rPr>
        <w:t xml:space="preserve"> и статьям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86F">
        <w:rPr>
          <w:rFonts w:ascii="Times New Roman" w:hAnsi="Times New Roman"/>
          <w:b/>
          <w:sz w:val="24"/>
          <w:szCs w:val="24"/>
        </w:rPr>
        <w:t xml:space="preserve">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</w:t>
      </w:r>
      <w:r w:rsidRPr="00CD386F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CD386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CD386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3303" w:rsidRPr="00CD386F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2836"/>
        <w:gridCol w:w="4961"/>
        <w:gridCol w:w="1134"/>
        <w:gridCol w:w="1134"/>
      </w:tblGrid>
      <w:tr w:rsidR="002E3303" w:rsidRPr="006F0621" w:rsidTr="006F0621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 xml:space="preserve">Наименование дохода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Сумма в тыс. руб.</w:t>
            </w:r>
          </w:p>
        </w:tc>
      </w:tr>
      <w:tr w:rsidR="002E3303" w:rsidRPr="006F0621" w:rsidTr="006F0621">
        <w:trPr>
          <w:trHeight w:val="35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2027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Налоговые доходы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64134,0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71884,0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32292,0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34224,0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000 1 01 02000 01 0000 110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 xml:space="preserve">Налог на доходы физических лиц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32292,0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34224,0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000 1 03 00000 00 0000 000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Акцизы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6F0621">
              <w:rPr>
                <w:rFonts w:ascii="Times New Roman" w:hAnsi="Times New Roman"/>
                <w:b/>
                <w:bCs/>
              </w:rPr>
              <w:t>20486,0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  <w:bCs/>
              </w:rPr>
            </w:pPr>
            <w:r w:rsidRPr="006F0621">
              <w:rPr>
                <w:rFonts w:ascii="Times New Roman" w:hAnsi="Times New Roman"/>
                <w:b/>
                <w:bCs/>
              </w:rPr>
              <w:t>26004,0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000 1 03 02000 01 0000 110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20486,0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26004,0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000 1 05 00000 00 0000 000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3302,0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3529,0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000 1 05 01000 00 0000 110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  <w:color w:val="000000"/>
                <w:shd w:val="clear" w:color="auto" w:fill="FFFFF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2248,0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2412,0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000 1 05 03000 01 0000 110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000 1 05 04000 02 0000 110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Налог,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1034,0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1097,0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4590,0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4640,0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color w:val="000000"/>
                <w:shd w:val="clear" w:color="auto" w:fill="FFFFFF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1030,0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Cs/>
              </w:rPr>
            </w:pPr>
            <w:r w:rsidRPr="006F0621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6F0621">
              <w:rPr>
                <w:rFonts w:ascii="Times New Roman" w:hAnsi="Times New Roman"/>
                <w:bCs/>
              </w:rPr>
              <w:t>3570,0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Cs/>
              </w:rPr>
            </w:pPr>
            <w:r w:rsidRPr="006F0621">
              <w:rPr>
                <w:rFonts w:ascii="Times New Roman" w:hAnsi="Times New Roman"/>
                <w:bCs/>
              </w:rPr>
              <w:t>3610,0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000 1 08 00000 00 0000 000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552,0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000 1 08 03000 01 0000 110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  <w:color w:val="000000"/>
                <w:shd w:val="clear" w:color="auto" w:fill="FFFFFF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551,0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552,0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Итого налоговых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61221,0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68949,0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000 1 11 00000 00 0000 000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2200,0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000 1 12 00000 00 0000 000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81,0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000 1 14 00000 00 0000 000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600,0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000 1 16 00000 00 0000 000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54,0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2913,0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2935,0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000 2 00 00000 00 0000 000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170969,0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156993,0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000 2 02 10000 00 0000 150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70897,0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67845,0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000 2 02 20000 00 0000 150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16179,0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12719,0</w:t>
            </w:r>
          </w:p>
        </w:tc>
      </w:tr>
      <w:tr w:rsidR="002E3303" w:rsidRPr="006F0621" w:rsidTr="006F0621">
        <w:trPr>
          <w:trHeight w:val="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000 2 02 30000 00 0000 150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79047,0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76225,0</w:t>
            </w:r>
          </w:p>
        </w:tc>
      </w:tr>
      <w:tr w:rsidR="002E3303" w:rsidRPr="006F0621" w:rsidTr="006F0621">
        <w:trPr>
          <w:trHeight w:val="28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pStyle w:val="1"/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4846,0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303" w:rsidRPr="006F0621" w:rsidRDefault="002E3303" w:rsidP="006F0621">
            <w:pPr>
              <w:pStyle w:val="1"/>
              <w:jc w:val="right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</w:rPr>
              <w:t>204,0</w:t>
            </w:r>
          </w:p>
        </w:tc>
      </w:tr>
      <w:tr w:rsidR="002E3303" w:rsidRPr="006F0621" w:rsidTr="006F0621">
        <w:trPr>
          <w:trHeight w:val="3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E3303" w:rsidRPr="006F0621" w:rsidRDefault="002E3303" w:rsidP="006F0621">
            <w:pPr>
              <w:jc w:val="both"/>
              <w:rPr>
                <w:rFonts w:ascii="Times New Roman" w:hAnsi="Times New Roman"/>
              </w:rPr>
            </w:pPr>
            <w:r w:rsidRPr="006F0621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235103,0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303" w:rsidRPr="006F0621" w:rsidRDefault="002E3303" w:rsidP="006F0621">
            <w:pPr>
              <w:jc w:val="right"/>
              <w:rPr>
                <w:rFonts w:ascii="Times New Roman" w:hAnsi="Times New Roman"/>
                <w:b/>
              </w:rPr>
            </w:pPr>
            <w:r w:rsidRPr="006F0621">
              <w:rPr>
                <w:rFonts w:ascii="Times New Roman" w:hAnsi="Times New Roman"/>
                <w:b/>
              </w:rPr>
              <w:t>228877,0</w:t>
            </w:r>
          </w:p>
        </w:tc>
      </w:tr>
    </w:tbl>
    <w:p w:rsidR="002E3303" w:rsidRDefault="002E3303" w:rsidP="002E3303"/>
    <w:p w:rsidR="002E3303" w:rsidRDefault="002E3303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0621" w:rsidRDefault="006F0621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</w:p>
    <w:p w:rsidR="006F0621" w:rsidRDefault="006F0621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</w:p>
    <w:p w:rsidR="006F0621" w:rsidRDefault="006F0621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</w:p>
    <w:p w:rsidR="006F0621" w:rsidRDefault="006F0621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</w:p>
    <w:p w:rsidR="006F0621" w:rsidRDefault="006F0621" w:rsidP="002E3303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к решению Собрания депутатов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Локнянского </w:t>
      </w:r>
      <w:r>
        <w:rPr>
          <w:rFonts w:ascii="Times New Roman" w:hAnsi="Times New Roman"/>
        </w:rPr>
        <w:t>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00.00.2024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 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Нормативы отчислений</w:t>
      </w:r>
    </w:p>
    <w:p w:rsidR="002E3303" w:rsidRPr="0030229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293">
        <w:rPr>
          <w:rFonts w:ascii="Times New Roman" w:hAnsi="Times New Roman"/>
          <w:b/>
          <w:sz w:val="24"/>
          <w:szCs w:val="24"/>
        </w:rPr>
        <w:t>от неналоговых доходов и безвозмездных поступлений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2293">
        <w:rPr>
          <w:rFonts w:ascii="Times New Roman" w:hAnsi="Times New Roman"/>
          <w:b/>
          <w:sz w:val="24"/>
          <w:szCs w:val="24"/>
        </w:rPr>
        <w:t xml:space="preserve">в бюджет </w:t>
      </w:r>
      <w:r>
        <w:rPr>
          <w:rFonts w:ascii="Times New Roman" w:hAnsi="Times New Roman"/>
          <w:b/>
          <w:sz w:val="24"/>
          <w:szCs w:val="24"/>
        </w:rPr>
        <w:t>Локнянского муниципального</w:t>
      </w:r>
      <w:r w:rsidRPr="00302293">
        <w:rPr>
          <w:rFonts w:ascii="Times New Roman" w:hAnsi="Times New Roman"/>
          <w:b/>
          <w:sz w:val="24"/>
          <w:szCs w:val="24"/>
        </w:rPr>
        <w:t xml:space="preserve"> округ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p w:rsidR="002E3303" w:rsidRPr="0030229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 и плановый период 2026</w:t>
      </w:r>
      <w:r w:rsidRPr="00302293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7</w:t>
      </w:r>
      <w:r w:rsidRPr="0030229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(в процентах)</w:t>
      </w:r>
    </w:p>
    <w:tbl>
      <w:tblPr>
        <w:tblW w:w="10078" w:type="dxa"/>
        <w:tblInd w:w="-2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48"/>
        <w:gridCol w:w="6625"/>
        <w:gridCol w:w="1005"/>
      </w:tblGrid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Норма-тивы</w:t>
            </w:r>
            <w:r w:rsidRPr="00D907A7">
              <w:rPr>
                <w:rFonts w:ascii="Times New Roman" w:hAnsi="Times New Roman"/>
                <w:b/>
                <w:sz w:val="20"/>
                <w:szCs w:val="20"/>
              </w:rPr>
              <w:br/>
              <w:t>отчислений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1 11 01000 00 0000 120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Доходы в виде прибыли, приходящейся на доли в   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1 11 01040 14 0000 120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1 11 03000 00 0000 120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Проценты, полученные от предоставления бюджетных кредитов внутри страны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1 11 03040 14 0000 120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  бюджетных и автономных учреждений, а также имущества государственных и муниципальных унитарных предприятий, в том числе казенных)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1 11 05012 14 0000 120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1 11 05024 14 0000 120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1 11 05034 14 0000 120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1 11 05074 14 0000 120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1 11 07000 00 0000 120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 от государственных и муниципальных</w:t>
            </w:r>
            <w:r w:rsidRPr="00D907A7">
              <w:rPr>
                <w:rFonts w:ascii="Times New Roman" w:hAnsi="Times New Roman"/>
                <w:sz w:val="20"/>
                <w:szCs w:val="20"/>
              </w:rPr>
              <w:br/>
              <w:t xml:space="preserve">унитарных предприятий 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1 11 07014 14 0000 120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1 11 08000 00 0000 120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            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1 11 08040 14 0000 120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Средства, получаемые от передачи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1 11 09000 00 0000 120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1 11 09034 14 0000 120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1 11 09044 14 0000 120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1 12 00000 00 0000 000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jc w:val="center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1 12 01010 01 0000 120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60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jc w:val="center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1 12 01030 01 0000 120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60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jc w:val="center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1 12 01040 01 0000 120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60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jc w:val="center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1 12 01041 01 0000 120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60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jc w:val="center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1 12 01042 01 0000 120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a5"/>
              <w:rPr>
                <w:rFonts w:ascii="Times New Roman" w:hAnsi="Times New Roman"/>
              </w:rPr>
            </w:pPr>
            <w:r w:rsidRPr="00D907A7">
              <w:rPr>
                <w:rFonts w:ascii="Times New Roman" w:hAnsi="Times New Roman"/>
              </w:rPr>
              <w:t>60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1 12 05000 00 0000 120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Плата за пользование водными объектами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1 12 05040 14 0000 120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Плата за пользование водными объектами, находящимися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оказания платных услуг (работ) и компенсации затрат государства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1 13 02000 00 0000 130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Доходы от компенсации затрат государства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1 13 02064 14 0000 130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1 13 02990 00 0000 130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1 13 02994 14 0000 130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1 14 00000 00 0000 000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продажи материальных и нематериальных активов  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1 14 01000 00 0000 410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1 14 01040 14 0000 410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квартир,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1 14 02000 00 0000 000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1 14 02042 14 0000 410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1 14 02042 14 0000 440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1 14 02043 14 0000 410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1 14 02043 14 0000 440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1 14 04000 00 0000 420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Доходы от продажи нематериальных активов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1 14 04040 14 0000 420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1 14 06000 00 0000 430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1 14 06012 14 0000 430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границах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42"/>
              <w:gridCol w:w="5729"/>
            </w:tblGrid>
            <w:tr w:rsidR="002E3303" w:rsidRPr="00D907A7" w:rsidTr="006F0621"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E3303" w:rsidRPr="00D907A7" w:rsidRDefault="002E3303" w:rsidP="006F0621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907A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1 14 06012 14 0000 430</w:t>
                  </w:r>
                </w:p>
              </w:tc>
              <w:tc>
                <w:tcPr>
                  <w:tcW w:w="5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2E3303" w:rsidRPr="00D907A7" w:rsidRDefault="002E3303" w:rsidP="006F062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1 14 06024 14 0000 430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1 16 00000 00 0000 000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Штрафы, санкции, возмещение ущерба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1 16 01060 01 0000 140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6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1 16 01061 01 0003 140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1 16 01063 01 0000 140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6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1 16 01070 01 0000 140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7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1 16 01071 01 0011 140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1 16 01071 01 0030 140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порядка осуществления закупок товаров, работ, услуг для обеспечения государственных и муниципальных нужд)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1 16 01073 01 0000 140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7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1 16 01080 01 0000 140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8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1 16 01081 01 0008 140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1 16 01081 01 0037 140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1 16 01081 01 0039 140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1 16 01081 01 9000 140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1 16 01082 01 0000 140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1 16 01120 01 0000 140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12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1 16 01121 01 0000 140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12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судьями федеральных судов, должностными лицами федеральных государственных органов, учреждений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1 16 01133 01 0000 140</w:t>
            </w:r>
          </w:p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6" w:anchor="l3487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13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связи и </w:t>
            </w:r>
            <w:bookmarkStart w:id="0" w:name="l5754"/>
            <w:bookmarkEnd w:id="0"/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1 16 01140 01 0000 140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14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1 16 01141 01 0016 140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1 16 01143 01 0000 140</w:t>
            </w:r>
          </w:p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8" w:anchor="l7584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14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 </w:t>
            </w:r>
            <w:bookmarkStart w:id="1" w:name="l5757"/>
            <w:bookmarkEnd w:id="1"/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1 16 01150 01 0000 140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1 16 01151 01 0000 140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</w:t>
            </w: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1 16 01151 01 9000 140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napToGrid w:val="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судьями федеральных судов, должностными лицами федеральных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1 16 01152 01 0000 140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15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пункте 6 статьи 46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1 16 01153 01 0000 140</w:t>
            </w:r>
          </w:p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1" w:anchor="l1170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15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22" w:anchor="l16961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пункте 6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1 16 01157 01 0000 140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15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1 16 01173 01 0000 140</w:t>
            </w:r>
          </w:p>
          <w:p w:rsidR="002E3303" w:rsidRPr="00D907A7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4" w:anchor="l8854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17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1 16 01193 01 0000 140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5" w:anchor="l8854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17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правонарушения, посягающие на институты </w:t>
            </w:r>
            <w:bookmarkStart w:id="2" w:name="l5772"/>
            <w:bookmarkEnd w:id="2"/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государственной власти, выявленные должностными лицами органов муниципального контроля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1 16 01200 01 0000 140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26" w:anchor="l4335" w:tgtFrame="_blank" w:history="1">
              <w:r w:rsidRPr="00D907A7">
                <w:rPr>
                  <w:rStyle w:val="a7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главой 20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Кодекса Российской Федерации об административных </w:t>
            </w:r>
            <w:bookmarkStart w:id="3" w:name="l9588"/>
            <w:bookmarkEnd w:id="3"/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правонарушениях, за административные правонарушения, посягающие на </w:t>
            </w:r>
            <w:bookmarkStart w:id="4" w:name="l5780"/>
            <w:bookmarkEnd w:id="4"/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общественный порядок и общественную безопасность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1 16 01203 01 0000 140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7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20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1 16 02000 02 0000 140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1 16 05000 01 0000 140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Штрафы, установленные Налоговым кодексом Российской Федерации, за исключением штрафов, исчисляемых исходя из сумм (ставок) налогов (сборов, страховых взносов)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1 16 05160 01 0000 140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1 16 05180 01 0000 140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Штрафы за нарушения банком обязанностей, установленных </w:t>
            </w:r>
            <w:hyperlink r:id="rId28" w:history="1">
              <w:r w:rsidRPr="00D907A7">
                <w:rPr>
                  <w:rFonts w:ascii="Times New Roman" w:hAnsi="Times New Roman"/>
                  <w:sz w:val="20"/>
                  <w:szCs w:val="20"/>
                </w:rPr>
                <w:t>Главой 18</w:t>
              </w:r>
            </w:hyperlink>
            <w:r w:rsidRPr="00D907A7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116 07000 00 0000140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Штрафы, неустойки, пени, уплаченные в соответствии с законом </w:t>
            </w: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1 16 07010 14 0000 140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1 16 07030 14 0000 140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1 16 07040 14 0000 140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1 16 07090 14 0000 140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1 16 10030 14 0000 140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1 16 10031 14 0000 140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1 16 10032 14 0000 140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1 16 10060 00 0000 140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1 16 10061 14 0000 140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1 16 10062 14 0000 140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1 16 10080 00 0000 140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1 16 10081 14 0000 140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1 16 10082 14 0000 140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1 16 10120 00 0000 140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lastRenderedPageBreak/>
              <w:t>1 16 10123 01 0000 140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1 16 11000 01 0000 140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1 16 11050 01 0000 140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1 16 11064 01 0000 140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 xml:space="preserve">Прочие неналоговые доходы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1 17 01000 00 0000 180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Невыясненные поступления 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1 17 01040 14 0000 180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1 17 05000 00 0000 180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 xml:space="preserve">Прочие неналоговые доходы                   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1 17 05040 14 0000 180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неналоговые доходы бюджетов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1 17 15020 14 0000 150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2 00 00000 00 0000 000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2 01 04000 14 0000 150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Безвозмездные поступления от нерезидентов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2 02 00000 00 0000 000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2 03 04000 14 0000 150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2 04 04000 14 0000 150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2 07 04000 14 0000 150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2 08 04000 14 0000 150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2 18 00000 00 0000 000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pStyle w:val="1"/>
              <w:ind w:firstLine="709"/>
              <w:jc w:val="both"/>
              <w:rPr>
                <w:rFonts w:ascii="Times New Roman" w:hAnsi="Times New Roman"/>
                <w:b/>
                <w:smallCaps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2 18 04000 14 0000 150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D907A7" w:rsidTr="006F0621">
        <w:trPr>
          <w:trHeight w:val="20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2 18 04010 14 0000 150</w:t>
            </w:r>
          </w:p>
        </w:tc>
        <w:tc>
          <w:tcPr>
            <w:tcW w:w="6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2E3303" w:rsidRPr="007E2FEE" w:rsidRDefault="002E3303" w:rsidP="002E3303"/>
    <w:p w:rsidR="002E3303" w:rsidRDefault="002E3303" w:rsidP="002E3303"/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</w:p>
    <w:p w:rsidR="002E3303" w:rsidRPr="00913287" w:rsidRDefault="002E3303" w:rsidP="002E3303">
      <w:pPr>
        <w:spacing w:after="0" w:line="240" w:lineRule="auto"/>
        <w:ind w:hanging="2552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к решению Собрания депутатов                    </w:t>
      </w:r>
    </w:p>
    <w:p w:rsidR="002E3303" w:rsidRPr="00913287" w:rsidRDefault="002E3303" w:rsidP="002E3303">
      <w:pPr>
        <w:spacing w:after="0" w:line="240" w:lineRule="auto"/>
        <w:ind w:hanging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Локнянского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00.00.2024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ДОПОЛНИТЕЛЬНЫЕ НОРМАТИВЫ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0859">
        <w:rPr>
          <w:rFonts w:ascii="Times New Roman" w:hAnsi="Times New Roman"/>
          <w:b/>
          <w:sz w:val="24"/>
          <w:szCs w:val="24"/>
        </w:rPr>
        <w:t xml:space="preserve">отчислений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</w:t>
      </w:r>
      <w:r w:rsidRPr="00E20859">
        <w:rPr>
          <w:rFonts w:ascii="Times New Roman" w:hAnsi="Times New Roman"/>
          <w:b/>
          <w:b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2E3303" w:rsidRPr="00E20859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59">
        <w:rPr>
          <w:rFonts w:ascii="Times New Roman" w:hAnsi="Times New Roman"/>
          <w:b/>
          <w:sz w:val="24"/>
          <w:szCs w:val="24"/>
        </w:rPr>
        <w:t xml:space="preserve">от налога на доходы физических лиц </w:t>
      </w:r>
    </w:p>
    <w:p w:rsidR="002E3303" w:rsidRPr="00E20859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0859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E20859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Pr="00E2085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7</w:t>
      </w:r>
      <w:r w:rsidRPr="00E2085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3303" w:rsidRPr="00E20859" w:rsidRDefault="002E3303" w:rsidP="002E33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3303" w:rsidRPr="00913287" w:rsidRDefault="002E3303" w:rsidP="002E330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037"/>
        <w:gridCol w:w="1831"/>
        <w:gridCol w:w="1800"/>
        <w:gridCol w:w="1440"/>
      </w:tblGrid>
      <w:tr w:rsidR="002E3303" w:rsidRPr="00913287" w:rsidTr="006F0621">
        <w:trPr>
          <w:trHeight w:val="375"/>
        </w:trPr>
        <w:tc>
          <w:tcPr>
            <w:tcW w:w="4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 xml:space="preserve">Наименование </w:t>
            </w:r>
          </w:p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Дополнительный норматив, процентов</w:t>
            </w:r>
          </w:p>
        </w:tc>
      </w:tr>
      <w:tr w:rsidR="002E3303" w:rsidRPr="00913287" w:rsidTr="006F0621">
        <w:trPr>
          <w:trHeight w:val="255"/>
        </w:trPr>
        <w:tc>
          <w:tcPr>
            <w:tcW w:w="4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328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2E3303" w:rsidRPr="00913287" w:rsidTr="006F0621">
        <w:trPr>
          <w:trHeight w:val="1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91328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Локнянский муниципальный округ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DC209A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DC209A" w:rsidRDefault="002E3303" w:rsidP="006F0621">
            <w:pPr>
              <w:spacing w:after="0" w:line="240" w:lineRule="auto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 xml:space="preserve">            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DC209A" w:rsidRDefault="002E3303" w:rsidP="006F0621">
            <w:pPr>
              <w:spacing w:after="0" w:line="240" w:lineRule="auto"/>
              <w:rPr>
                <w:rFonts w:ascii="Times New Roman" w:hAnsi="Times New Roman"/>
              </w:rPr>
            </w:pPr>
            <w:r w:rsidRPr="00DC209A">
              <w:rPr>
                <w:rFonts w:ascii="Times New Roman" w:hAnsi="Times New Roman"/>
              </w:rPr>
              <w:t xml:space="preserve">         31</w:t>
            </w:r>
          </w:p>
        </w:tc>
      </w:tr>
    </w:tbl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2E3303" w:rsidRPr="00913287" w:rsidRDefault="002E3303" w:rsidP="002E3303">
      <w:pPr>
        <w:pStyle w:val="a8"/>
        <w:jc w:val="right"/>
        <w:rPr>
          <w:sz w:val="22"/>
          <w:szCs w:val="22"/>
        </w:rPr>
      </w:pPr>
      <w:r w:rsidRPr="00913287">
        <w:rPr>
          <w:iCs/>
          <w:sz w:val="22"/>
          <w:szCs w:val="22"/>
        </w:rPr>
        <w:t xml:space="preserve">Приложение № </w:t>
      </w:r>
      <w:r>
        <w:rPr>
          <w:iCs/>
          <w:sz w:val="22"/>
          <w:szCs w:val="22"/>
        </w:rPr>
        <w:t>5</w:t>
      </w:r>
    </w:p>
    <w:p w:rsidR="002E3303" w:rsidRPr="00913287" w:rsidRDefault="002E3303" w:rsidP="002E3303">
      <w:pPr>
        <w:pStyle w:val="a8"/>
        <w:jc w:val="right"/>
        <w:rPr>
          <w:sz w:val="22"/>
          <w:szCs w:val="22"/>
        </w:rPr>
      </w:pPr>
      <w:r w:rsidRPr="00913287">
        <w:rPr>
          <w:sz w:val="22"/>
          <w:szCs w:val="22"/>
        </w:rPr>
        <w:t xml:space="preserve"> к решению Собрания депутатов</w:t>
      </w:r>
    </w:p>
    <w:p w:rsidR="002E3303" w:rsidRPr="00913287" w:rsidRDefault="002E3303" w:rsidP="002E3303">
      <w:pPr>
        <w:pStyle w:val="a8"/>
        <w:jc w:val="right"/>
        <w:rPr>
          <w:sz w:val="22"/>
          <w:szCs w:val="22"/>
        </w:rPr>
      </w:pPr>
      <w:r>
        <w:rPr>
          <w:sz w:val="22"/>
          <w:szCs w:val="22"/>
        </w:rPr>
        <w:t>Локнянского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  </w:t>
      </w:r>
      <w:r>
        <w:rPr>
          <w:rFonts w:ascii="Times New Roman" w:hAnsi="Times New Roman"/>
        </w:rPr>
        <w:t>00</w:t>
      </w:r>
      <w:r w:rsidRPr="00DA2EFB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Pr="00DA2EFB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1"/>
        </w:rPr>
      </w:pPr>
    </w:p>
    <w:p w:rsidR="002E3303" w:rsidRPr="00913287" w:rsidRDefault="002E3303" w:rsidP="002E3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13287">
        <w:rPr>
          <w:rFonts w:ascii="Times New Roman" w:hAnsi="Times New Roman"/>
          <w:b/>
          <w:bCs/>
          <w:caps/>
          <w:spacing w:val="-1"/>
          <w:sz w:val="24"/>
          <w:szCs w:val="24"/>
        </w:rPr>
        <w:t>Порядок</w:t>
      </w:r>
    </w:p>
    <w:p w:rsidR="002E3303" w:rsidRPr="00913287" w:rsidRDefault="002E3303" w:rsidP="002E3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913287">
        <w:rPr>
          <w:rFonts w:ascii="Times New Roman" w:hAnsi="Times New Roman"/>
          <w:b/>
          <w:bCs/>
          <w:sz w:val="24"/>
          <w:szCs w:val="24"/>
        </w:rPr>
        <w:t xml:space="preserve">перечисления в бюджет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b/>
          <w:bCs/>
          <w:sz w:val="24"/>
          <w:szCs w:val="24"/>
        </w:rPr>
        <w:t xml:space="preserve"> части прибыли муниципальных предприятий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округа</w:t>
      </w:r>
    </w:p>
    <w:p w:rsidR="002E3303" w:rsidRPr="00913287" w:rsidRDefault="002E3303" w:rsidP="002E33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1. Настоящий Порядок разработан на основании статей 42 и 62 Бюджетного кодекса Российской Федерации и определяет порядок,сроки перечисления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z w:val="24"/>
          <w:szCs w:val="24"/>
        </w:rPr>
        <w:t xml:space="preserve">части прибыли </w:t>
      </w:r>
      <w:r>
        <w:rPr>
          <w:rFonts w:ascii="Times New Roman" w:hAnsi="Times New Roman"/>
          <w:sz w:val="24"/>
          <w:szCs w:val="24"/>
        </w:rPr>
        <w:t>муниципальных предприятий округа</w:t>
      </w:r>
      <w:r w:rsidRPr="00913287">
        <w:rPr>
          <w:rFonts w:ascii="Times New Roman" w:hAnsi="Times New Roman"/>
          <w:sz w:val="24"/>
          <w:szCs w:val="24"/>
        </w:rPr>
        <w:t>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>2. В настоящем Порядке под прибылью м</w:t>
      </w:r>
      <w:r>
        <w:rPr>
          <w:rFonts w:ascii="Times New Roman" w:hAnsi="Times New Roman"/>
          <w:spacing w:val="1"/>
          <w:sz w:val="24"/>
          <w:szCs w:val="24"/>
        </w:rPr>
        <w:t>униципального предприятия округа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 понимается </w:t>
      </w:r>
      <w:r w:rsidRPr="00913287">
        <w:rPr>
          <w:rFonts w:ascii="Times New Roman" w:hAnsi="Times New Roman"/>
          <w:spacing w:val="3"/>
          <w:sz w:val="24"/>
          <w:szCs w:val="24"/>
        </w:rPr>
        <w:t>прибыль, сложившаяся за год, на основании данных бухгалтерского учета.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3. Перечислению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подлежит 3 процента прибыли муниципального </w:t>
      </w:r>
      <w:r w:rsidRPr="00913287">
        <w:rPr>
          <w:rFonts w:ascii="Times New Roman" w:hAnsi="Times New Roman"/>
          <w:spacing w:val="5"/>
          <w:sz w:val="24"/>
          <w:szCs w:val="24"/>
        </w:rPr>
        <w:t>предприятия, определенной в соответствии с пунктом 2 настоящего Порядка</w:t>
      </w:r>
      <w:r w:rsidRPr="00913287">
        <w:rPr>
          <w:rFonts w:ascii="Times New Roman" w:hAnsi="Times New Roman"/>
          <w:spacing w:val="-2"/>
          <w:sz w:val="24"/>
          <w:szCs w:val="24"/>
        </w:rPr>
        <w:t>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4. Перечисление части прибыли осуществляется предприятием 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не позднее 1 мая года, следующего за </w:t>
      </w:r>
      <w:r w:rsidRPr="00913287">
        <w:rPr>
          <w:rFonts w:ascii="Times New Roman" w:hAnsi="Times New Roman"/>
          <w:sz w:val="24"/>
          <w:szCs w:val="24"/>
        </w:rPr>
        <w:t>отчетным, после предоставления годового отчета в налоговый орган.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6"/>
          <w:sz w:val="24"/>
          <w:szCs w:val="24"/>
        </w:rPr>
        <w:t xml:space="preserve">5. Часть прибыли, определенная в соответствии с пунктом 3 настоящего Порядка </w:t>
      </w:r>
      <w:r w:rsidRPr="00913287">
        <w:rPr>
          <w:rFonts w:ascii="Times New Roman" w:hAnsi="Times New Roman"/>
          <w:sz w:val="24"/>
          <w:szCs w:val="24"/>
        </w:rPr>
        <w:t xml:space="preserve">перечисляется предприятием по коду </w:t>
      </w:r>
      <w:r>
        <w:rPr>
          <w:rFonts w:ascii="Times New Roman" w:hAnsi="Times New Roman"/>
          <w:sz w:val="24"/>
          <w:szCs w:val="24"/>
        </w:rPr>
        <w:t>121</w:t>
      </w:r>
      <w:r w:rsidRPr="00913287">
        <w:rPr>
          <w:rFonts w:ascii="Times New Roman" w:hAnsi="Times New Roman"/>
          <w:sz w:val="24"/>
          <w:szCs w:val="24"/>
        </w:rPr>
        <w:t xml:space="preserve"> 111 07015 </w:t>
      </w:r>
      <w:r>
        <w:rPr>
          <w:rFonts w:ascii="Times New Roman" w:hAnsi="Times New Roman"/>
          <w:sz w:val="24"/>
          <w:szCs w:val="24"/>
        </w:rPr>
        <w:t>14</w:t>
      </w:r>
      <w:r w:rsidRPr="00913287">
        <w:rPr>
          <w:rFonts w:ascii="Times New Roman" w:hAnsi="Times New Roman"/>
          <w:sz w:val="24"/>
          <w:szCs w:val="24"/>
        </w:rPr>
        <w:t xml:space="preserve"> 0000 120 бюджетной классификации </w:t>
      </w:r>
      <w:r w:rsidRPr="00913287">
        <w:rPr>
          <w:rFonts w:ascii="Times New Roman" w:hAnsi="Times New Roman"/>
          <w:spacing w:val="1"/>
          <w:sz w:val="24"/>
          <w:szCs w:val="24"/>
        </w:rPr>
        <w:t xml:space="preserve">«Доходы от перечисления части прибыли, остающейся после уплаты налогов и иных </w:t>
      </w:r>
      <w:r w:rsidRPr="00913287">
        <w:rPr>
          <w:rFonts w:ascii="Times New Roman" w:hAnsi="Times New Roman"/>
          <w:sz w:val="24"/>
          <w:szCs w:val="24"/>
        </w:rPr>
        <w:t xml:space="preserve">обязательных платежей муниципальных унитарных предприятий, созданных муниципальными </w:t>
      </w:r>
      <w:r>
        <w:rPr>
          <w:rFonts w:ascii="Times New Roman" w:hAnsi="Times New Roman"/>
          <w:sz w:val="24"/>
          <w:szCs w:val="24"/>
        </w:rPr>
        <w:t>округами</w:t>
      </w:r>
      <w:r w:rsidRPr="00913287">
        <w:rPr>
          <w:rFonts w:ascii="Times New Roman" w:hAnsi="Times New Roman"/>
          <w:sz w:val="24"/>
          <w:szCs w:val="24"/>
        </w:rPr>
        <w:t>»</w:t>
      </w:r>
      <w:r w:rsidRPr="00913287">
        <w:rPr>
          <w:rFonts w:ascii="Times New Roman" w:hAnsi="Times New Roman"/>
          <w:spacing w:val="-3"/>
          <w:sz w:val="24"/>
          <w:szCs w:val="24"/>
        </w:rPr>
        <w:t>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8"/>
          <w:sz w:val="24"/>
          <w:szCs w:val="24"/>
        </w:rPr>
        <w:t xml:space="preserve">6. В течение 3 дней со дня перечисления муниципальными предприятиями в 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pacing w:val="5"/>
          <w:sz w:val="24"/>
          <w:szCs w:val="24"/>
        </w:rPr>
        <w:t xml:space="preserve">части прибыли, предприятия предоставляют в Администрацию </w:t>
      </w:r>
      <w:r>
        <w:rPr>
          <w:rFonts w:ascii="Times New Roman" w:hAnsi="Times New Roman"/>
          <w:spacing w:val="5"/>
          <w:sz w:val="24"/>
          <w:szCs w:val="24"/>
        </w:rPr>
        <w:t>округа</w:t>
      </w:r>
      <w:r w:rsidRPr="00913287">
        <w:rPr>
          <w:rFonts w:ascii="Times New Roman" w:hAnsi="Times New Roman"/>
          <w:spacing w:val="2"/>
          <w:sz w:val="24"/>
          <w:szCs w:val="24"/>
        </w:rPr>
        <w:t xml:space="preserve"> копии документов, </w:t>
      </w:r>
      <w:r w:rsidRPr="00913287">
        <w:rPr>
          <w:rFonts w:ascii="Times New Roman" w:hAnsi="Times New Roman"/>
          <w:sz w:val="24"/>
          <w:szCs w:val="24"/>
        </w:rPr>
        <w:t xml:space="preserve">подтверждающих перечисление части прибыли 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z w:val="24"/>
          <w:szCs w:val="24"/>
        </w:rPr>
        <w:t xml:space="preserve">, с отметкой банка об </w:t>
      </w:r>
      <w:r w:rsidRPr="00913287">
        <w:rPr>
          <w:rFonts w:ascii="Times New Roman" w:hAnsi="Times New Roman"/>
          <w:spacing w:val="-2"/>
          <w:sz w:val="24"/>
          <w:szCs w:val="24"/>
        </w:rPr>
        <w:t>исполнении.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2"/>
          <w:sz w:val="24"/>
          <w:szCs w:val="24"/>
        </w:rPr>
        <w:t xml:space="preserve">7. Руководители муниципальных предприятий </w:t>
      </w:r>
      <w:r>
        <w:rPr>
          <w:rFonts w:ascii="Times New Roman" w:hAnsi="Times New Roman"/>
          <w:spacing w:val="2"/>
          <w:sz w:val="24"/>
          <w:szCs w:val="24"/>
        </w:rPr>
        <w:t>округа</w:t>
      </w:r>
      <w:r w:rsidRPr="00913287">
        <w:rPr>
          <w:rFonts w:ascii="Times New Roman" w:hAnsi="Times New Roman"/>
          <w:spacing w:val="2"/>
          <w:sz w:val="24"/>
          <w:szCs w:val="24"/>
        </w:rPr>
        <w:t xml:space="preserve"> несут персональную ответственность </w:t>
      </w:r>
      <w:r w:rsidRPr="00913287">
        <w:rPr>
          <w:rFonts w:ascii="Times New Roman" w:hAnsi="Times New Roman"/>
          <w:spacing w:val="6"/>
          <w:sz w:val="24"/>
          <w:szCs w:val="24"/>
        </w:rPr>
        <w:t xml:space="preserve">за достоверность данных о результатах финансово-хозяйственной деятельности </w:t>
      </w:r>
      <w:r w:rsidRPr="00913287">
        <w:rPr>
          <w:rFonts w:ascii="Times New Roman" w:hAnsi="Times New Roman"/>
          <w:sz w:val="24"/>
          <w:szCs w:val="24"/>
        </w:rPr>
        <w:t>предприятия, правильность исчисления и своевременность перечисления части прибыли.</w:t>
      </w:r>
    </w:p>
    <w:p w:rsidR="002E3303" w:rsidRPr="00913287" w:rsidRDefault="002E3303" w:rsidP="002E3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287">
        <w:rPr>
          <w:rFonts w:ascii="Times New Roman" w:hAnsi="Times New Roman"/>
          <w:spacing w:val="1"/>
          <w:sz w:val="24"/>
          <w:szCs w:val="24"/>
        </w:rPr>
        <w:t xml:space="preserve">8. Контроль за перечислением части чистой прибыли муниципальных предприятий </w:t>
      </w:r>
      <w:r>
        <w:rPr>
          <w:rFonts w:ascii="Times New Roman" w:hAnsi="Times New Roman"/>
          <w:spacing w:val="1"/>
          <w:sz w:val="24"/>
          <w:szCs w:val="24"/>
        </w:rPr>
        <w:t>округа</w:t>
      </w:r>
      <w:r w:rsidRPr="00913287">
        <w:rPr>
          <w:rFonts w:ascii="Times New Roman" w:hAnsi="Times New Roman"/>
          <w:sz w:val="24"/>
          <w:szCs w:val="24"/>
        </w:rPr>
        <w:t xml:space="preserve">в бюджет </w:t>
      </w:r>
      <w:r w:rsidRPr="00692929">
        <w:rPr>
          <w:rFonts w:ascii="Times New Roman" w:hAnsi="Times New Roman"/>
          <w:sz w:val="24"/>
          <w:szCs w:val="24"/>
        </w:rPr>
        <w:t>Локнянского муниципального округа</w:t>
      </w:r>
      <w:r w:rsidRPr="00913287">
        <w:rPr>
          <w:rFonts w:ascii="Times New Roman" w:hAnsi="Times New Roman"/>
          <w:sz w:val="24"/>
          <w:szCs w:val="24"/>
        </w:rPr>
        <w:t xml:space="preserve">осуществляет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913287">
        <w:rPr>
          <w:rFonts w:ascii="Times New Roman" w:hAnsi="Times New Roman"/>
          <w:sz w:val="24"/>
          <w:szCs w:val="24"/>
        </w:rPr>
        <w:t xml:space="preserve">Локнянского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13287">
        <w:rPr>
          <w:rFonts w:ascii="Times New Roman" w:hAnsi="Times New Roman"/>
          <w:sz w:val="24"/>
          <w:szCs w:val="24"/>
        </w:rPr>
        <w:t>.</w:t>
      </w:r>
    </w:p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lang w:eastAsia="en-US"/>
        </w:rPr>
        <w:t>6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contextualSpacing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Локнянского </w:t>
      </w:r>
      <w:r>
        <w:rPr>
          <w:rFonts w:ascii="Times New Roman" w:eastAsia="Calibri" w:hAnsi="Times New Roman"/>
          <w:lang w:eastAsia="en-US"/>
        </w:rPr>
        <w:t>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DA2EFB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3303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Ведомственная структура расходов бюджета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97776">
        <w:rPr>
          <w:rFonts w:ascii="Times New Roman" w:hAnsi="Times New Roman"/>
          <w:b/>
          <w:bCs/>
          <w:sz w:val="28"/>
          <w:szCs w:val="28"/>
        </w:rPr>
        <w:t>Локнянского муниципального округа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>на 202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91328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363" w:type="dxa"/>
        <w:tblInd w:w="-459" w:type="dxa"/>
        <w:tblLook w:val="04A0"/>
      </w:tblPr>
      <w:tblGrid>
        <w:gridCol w:w="5458"/>
        <w:gridCol w:w="665"/>
        <w:gridCol w:w="733"/>
        <w:gridCol w:w="1523"/>
        <w:gridCol w:w="743"/>
        <w:gridCol w:w="1078"/>
        <w:gridCol w:w="163"/>
      </w:tblGrid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Администрация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90 226,2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38 712,0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30 934,3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25 787,3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1 383,2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336,3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3 592,0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Обеспечение сертификации деятельности АРМ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29 965,4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"Профилактика правонарушений"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8 784,0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коммунальной инфраструктуры"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8 440,0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содержание кладбищ Локнянского муниципального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проведению и организации муниципальных конкурсов (ТОСы)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Сбор, удаление отходов и очистка сточных вод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"Молодёжная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5 085,2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Доплаты к пенсиям муниципальным служащим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материальное обеспечение (муниципальная выплата)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155 858,8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6 686,2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6 686,2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6 686,2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350,9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350,9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«Совершенствование 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развитие бюджетного процесса»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473,0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Транспорт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128 842,6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29 496,0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81 104,6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80 650,6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80 507,6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79 952,6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дополнительное образование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gridAfter w:val="1"/>
          <w:wAfter w:w="163" w:type="dxa"/>
          <w:trHeight w:val="20"/>
        </w:trPr>
        <w:tc>
          <w:tcPr>
            <w:tcW w:w="5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912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246 085,0</w:t>
            </w:r>
          </w:p>
        </w:tc>
      </w:tr>
    </w:tbl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Приложение № 7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</w:rPr>
      </w:pPr>
      <w:r w:rsidRPr="00913287">
        <w:rPr>
          <w:rFonts w:ascii="Times New Roman" w:eastAsia="Calibri" w:hAnsi="Times New Roman"/>
        </w:rPr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contextualSpacing/>
        <w:jc w:val="right"/>
        <w:rPr>
          <w:rFonts w:ascii="Times New Roman" w:eastAsia="Calibri" w:hAnsi="Times New Roman"/>
        </w:rPr>
      </w:pPr>
      <w:r w:rsidRPr="00913287">
        <w:rPr>
          <w:rFonts w:ascii="Times New Roman" w:eastAsia="Calibri" w:hAnsi="Times New Roman"/>
        </w:rPr>
        <w:lastRenderedPageBreak/>
        <w:t>Локнянского</w:t>
      </w:r>
      <w:r>
        <w:rPr>
          <w:rFonts w:ascii="Times New Roman" w:eastAsia="Calibri" w:hAnsi="Times New Roman"/>
        </w:rPr>
        <w:t xml:space="preserve">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00.00.</w:t>
      </w:r>
      <w:r w:rsidRPr="00913287">
        <w:rPr>
          <w:rFonts w:ascii="Times New Roman" w:hAnsi="Times New Roman"/>
        </w:rPr>
        <w:t>20</w:t>
      </w:r>
      <w:r>
        <w:rPr>
          <w:rFonts w:ascii="Times New Roman" w:hAnsi="Times New Roman"/>
        </w:rPr>
        <w:t>24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2E3303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96893">
        <w:rPr>
          <w:rFonts w:ascii="Times New Roman" w:eastAsia="Calibri" w:hAnsi="Times New Roman"/>
          <w:b/>
          <w:sz w:val="28"/>
          <w:szCs w:val="28"/>
        </w:rPr>
        <w:t xml:space="preserve">Ведомственная структура расходов бюджета </w:t>
      </w:r>
    </w:p>
    <w:p w:rsidR="002E3303" w:rsidRPr="00E96893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96893">
        <w:rPr>
          <w:rFonts w:ascii="Times New Roman" w:hAnsi="Times New Roman"/>
          <w:b/>
          <w:bCs/>
          <w:sz w:val="28"/>
          <w:szCs w:val="28"/>
        </w:rPr>
        <w:t xml:space="preserve">Локнянского муниципального округа </w:t>
      </w:r>
      <w:r w:rsidRPr="00E96893">
        <w:rPr>
          <w:rFonts w:ascii="Times New Roman" w:eastAsia="Calibri" w:hAnsi="Times New Roman"/>
          <w:b/>
          <w:sz w:val="28"/>
          <w:szCs w:val="28"/>
        </w:rPr>
        <w:t>на 202</w:t>
      </w:r>
      <w:r>
        <w:rPr>
          <w:rFonts w:ascii="Times New Roman" w:eastAsia="Calibri" w:hAnsi="Times New Roman"/>
          <w:b/>
          <w:sz w:val="28"/>
          <w:szCs w:val="28"/>
        </w:rPr>
        <w:t>6</w:t>
      </w:r>
      <w:r w:rsidRPr="00E96893">
        <w:rPr>
          <w:rFonts w:ascii="Times New Roman" w:eastAsia="Calibri" w:hAnsi="Times New Roman"/>
          <w:b/>
          <w:sz w:val="28"/>
          <w:szCs w:val="28"/>
        </w:rPr>
        <w:t>-202</w:t>
      </w:r>
      <w:r>
        <w:rPr>
          <w:rFonts w:ascii="Times New Roman" w:eastAsia="Calibri" w:hAnsi="Times New Roman"/>
          <w:b/>
          <w:sz w:val="28"/>
          <w:szCs w:val="28"/>
        </w:rPr>
        <w:t>7</w:t>
      </w:r>
      <w:r w:rsidRPr="00E96893">
        <w:rPr>
          <w:rFonts w:ascii="Times New Roman" w:eastAsia="Calibri" w:hAnsi="Times New Roman"/>
          <w:b/>
          <w:sz w:val="28"/>
          <w:szCs w:val="28"/>
        </w:rPr>
        <w:t xml:space="preserve"> годы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E3303" w:rsidRDefault="002E3303" w:rsidP="002E3303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202" w:type="dxa"/>
        <w:tblInd w:w="-459" w:type="dxa"/>
        <w:tblLook w:val="04A0"/>
      </w:tblPr>
      <w:tblGrid>
        <w:gridCol w:w="4280"/>
        <w:gridCol w:w="709"/>
        <w:gridCol w:w="733"/>
        <w:gridCol w:w="1523"/>
        <w:gridCol w:w="743"/>
        <w:gridCol w:w="1084"/>
        <w:gridCol w:w="1130"/>
      </w:tblGrid>
      <w:tr w:rsidR="002E3303" w:rsidRPr="00D907A7" w:rsidTr="00D907A7">
        <w:trPr>
          <w:trHeight w:val="2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Администрация Локнянского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79 883,1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79 856,7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28 023,1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25 196,3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23 346,5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20 642,8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18 199,5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15 495,8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987,2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602,2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604,2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Выполнение прочих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Обеспечение сертификации деятельности АРМ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терроризма и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терроризма и экстремизма"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29 713,2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35 293,2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непрограммные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«Реконструкция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8 918,0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10 716,0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10 716,0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7 890,0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уличное освещение Локнянского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муниципальный округ"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содержание кладбищ Локнянского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реализации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"Молодёжная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мероприятия по работе с молодёжью и некоммерческими организациями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6 278,2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3 892,2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граждан, должностных лиц муниципальных учреждений и предприятий округа, должностных лиц предприятий, учреждений и организаций,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материальное обеспечение (муниципальная выплата)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Содействие активному участию пожилых граждан в жизни общества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Финансовое управление Администрации Локнянского муниципального округа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155 219,9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149 020,3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Неизвестный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"Профилактика преступлений 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правонарушений, противодействие злоупотреблению наркотиков и их незаконному обороту"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Перевозка учащихся на внеклассные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125 209,6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115 400,0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29 196,0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29 196,0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77 771,6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67 962,0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77 317,6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67 508,0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77 167,6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67 358,0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76 522,6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67 293,0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Поощрение одаренных школьников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"Организация отдыха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обеспечение оздоровления 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"Патриотическое воспитание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мероприятий патриотической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Организация и проведение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мероприятий патриотической направленности (Патриотическое воспитание молодежи)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"Дополнительное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"Развитие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Прочие расходы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79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235 103,0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228 877,0</w:t>
            </w:r>
          </w:p>
        </w:tc>
      </w:tr>
    </w:tbl>
    <w:p w:rsidR="002E3303" w:rsidRDefault="002E3303" w:rsidP="002E3303">
      <w:pPr>
        <w:tabs>
          <w:tab w:val="left" w:pos="4820"/>
          <w:tab w:val="left" w:pos="5529"/>
          <w:tab w:val="left" w:pos="7371"/>
          <w:tab w:val="left" w:pos="7797"/>
        </w:tabs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D907A7" w:rsidRDefault="00D907A7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13287">
        <w:rPr>
          <w:rFonts w:ascii="Times New Roman" w:eastAsia="Calibri" w:hAnsi="Times New Roman"/>
          <w:sz w:val="20"/>
          <w:szCs w:val="20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0"/>
          <w:szCs w:val="20"/>
          <w:lang w:eastAsia="en-US"/>
        </w:rPr>
        <w:t>8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13287">
        <w:rPr>
          <w:rFonts w:ascii="Times New Roman" w:eastAsia="Calibri" w:hAnsi="Times New Roman"/>
          <w:sz w:val="20"/>
          <w:szCs w:val="20"/>
          <w:lang w:eastAsia="en-US"/>
        </w:rPr>
        <w:lastRenderedPageBreak/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contextualSpacing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913287">
        <w:rPr>
          <w:rFonts w:ascii="Times New Roman" w:eastAsia="Calibri" w:hAnsi="Times New Roman"/>
          <w:sz w:val="20"/>
          <w:szCs w:val="20"/>
          <w:lang w:eastAsia="en-US"/>
        </w:rPr>
        <w:t>Локнянского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00.2024 г.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2E3303" w:rsidRDefault="002E3303" w:rsidP="002E330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color w:val="000000"/>
          <w:sz w:val="28"/>
          <w:szCs w:val="28"/>
        </w:rPr>
        <w:t>, подразделам, целевым статьям (муниципальным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и непрограммным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направлениям), группам видов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расходов классификации расходов</w:t>
      </w:r>
    </w:p>
    <w:p w:rsidR="002E3303" w:rsidRPr="00C61A48" w:rsidRDefault="002E3303" w:rsidP="002E33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бюджета </w:t>
      </w:r>
      <w:r w:rsidRPr="00C61A48">
        <w:rPr>
          <w:rFonts w:ascii="Times New Roman" w:hAnsi="Times New Roman"/>
          <w:b/>
          <w:bCs/>
          <w:sz w:val="28"/>
          <w:szCs w:val="28"/>
        </w:rPr>
        <w:t xml:space="preserve">Локнянского муниципального округа </w:t>
      </w:r>
      <w:r w:rsidRPr="00C61A48">
        <w:rPr>
          <w:rFonts w:ascii="Times New Roman" w:hAnsi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C61A48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год.</w:t>
      </w:r>
    </w:p>
    <w:p w:rsidR="002E3303" w:rsidRPr="00913287" w:rsidRDefault="002E3303" w:rsidP="002E330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3303" w:rsidRDefault="002E3303" w:rsidP="002E3303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221" w:type="dxa"/>
        <w:tblInd w:w="-318" w:type="dxa"/>
        <w:tblLook w:val="04A0"/>
      </w:tblPr>
      <w:tblGrid>
        <w:gridCol w:w="6123"/>
        <w:gridCol w:w="733"/>
        <w:gridCol w:w="1523"/>
        <w:gridCol w:w="743"/>
        <w:gridCol w:w="1099"/>
      </w:tblGrid>
      <w:tr w:rsidR="002E3303" w:rsidRPr="00D907A7" w:rsidTr="00D907A7">
        <w:trPr>
          <w:trHeight w:val="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45 398,3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34 960,3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30 934,3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25 787,3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6 686,2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6 686,2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5 759,2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350,9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350,9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1 383,2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336,3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3 886,0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3 227,0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гражданской обороне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30 438,4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163,4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временное трудоустройство несовершеннолетних граждан в возрасте от 14 до 18 лет, в том числе состоящих на учете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комиссии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8 784,0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8 440,0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4 041,0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содержание кладбищ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проведению и организации муниципальных конкурсов (ТОСы)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ремонта (реконструкции),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129 262,6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29 496,0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28 176,0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81 104,6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80 650,6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80 507,6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79 952,6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"Молодёжная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6 736,2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4 037,0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материальное обеспечение (муниципальная выплата)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912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246 085,0</w:t>
            </w:r>
          </w:p>
        </w:tc>
      </w:tr>
      <w:tr w:rsidR="002E3303" w:rsidRPr="00D907A7" w:rsidTr="00D907A7">
        <w:trPr>
          <w:trHeight w:val="20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E3303" w:rsidRPr="00B85E99" w:rsidRDefault="002E3303" w:rsidP="002E3303"/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 xml:space="preserve">Приложение № </w:t>
      </w:r>
      <w:r>
        <w:rPr>
          <w:rFonts w:ascii="Times New Roman" w:eastAsia="Calibri" w:hAnsi="Times New Roman"/>
          <w:lang w:eastAsia="en-US"/>
        </w:rPr>
        <w:t>9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lastRenderedPageBreak/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contextualSpacing/>
        <w:jc w:val="right"/>
        <w:rPr>
          <w:rFonts w:ascii="Times New Roman" w:eastAsia="Calibri" w:hAnsi="Times New Roman"/>
          <w:lang w:eastAsia="en-US"/>
        </w:rPr>
      </w:pPr>
      <w:r w:rsidRPr="00913287">
        <w:rPr>
          <w:rFonts w:ascii="Times New Roman" w:eastAsia="Calibri" w:hAnsi="Times New Roman"/>
          <w:lang w:eastAsia="en-US"/>
        </w:rPr>
        <w:t>Локнянского</w:t>
      </w:r>
      <w:r>
        <w:rPr>
          <w:rFonts w:ascii="Times New Roman" w:eastAsia="Calibri" w:hAnsi="Times New Roman"/>
          <w:lang w:eastAsia="en-US"/>
        </w:rPr>
        <w:t xml:space="preserve"> 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Default="002E3303" w:rsidP="002E3303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разделам</w:t>
      </w:r>
      <w:r>
        <w:rPr>
          <w:rFonts w:ascii="Times New Roman" w:hAnsi="Times New Roman"/>
          <w:b/>
          <w:color w:val="000000"/>
          <w:sz w:val="28"/>
          <w:szCs w:val="28"/>
        </w:rPr>
        <w:t>, подразделам, целевым статьям (муниципальным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szCs w:val="28"/>
        </w:rPr>
        <w:t>ам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и непрограммным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направлениям), группам видов</w:t>
      </w: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расходов классификации расходов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3287">
        <w:rPr>
          <w:rFonts w:ascii="Times New Roman" w:hAnsi="Times New Roman"/>
          <w:b/>
          <w:color w:val="000000"/>
          <w:sz w:val="28"/>
          <w:szCs w:val="28"/>
        </w:rPr>
        <w:t xml:space="preserve"> бюджета </w:t>
      </w:r>
      <w:r w:rsidRPr="00C61A48">
        <w:rPr>
          <w:rFonts w:ascii="Times New Roman" w:hAnsi="Times New Roman"/>
          <w:b/>
          <w:bCs/>
          <w:sz w:val="28"/>
          <w:szCs w:val="28"/>
        </w:rPr>
        <w:t xml:space="preserve">Локнянского муниципального округа </w:t>
      </w:r>
      <w:r>
        <w:rPr>
          <w:rFonts w:ascii="Times New Roman" w:hAnsi="Times New Roman"/>
          <w:b/>
          <w:color w:val="000000"/>
          <w:sz w:val="28"/>
          <w:szCs w:val="28"/>
        </w:rPr>
        <w:t>на 2026-2027 годы</w:t>
      </w:r>
    </w:p>
    <w:p w:rsidR="002E3303" w:rsidRDefault="002E3303" w:rsidP="002E330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3303" w:rsidRDefault="002E3303" w:rsidP="002E3303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063" w:type="dxa"/>
        <w:tblInd w:w="-318" w:type="dxa"/>
        <w:tblLook w:val="04A0"/>
      </w:tblPr>
      <w:tblGrid>
        <w:gridCol w:w="4962"/>
        <w:gridCol w:w="733"/>
        <w:gridCol w:w="1386"/>
        <w:gridCol w:w="743"/>
        <w:gridCol w:w="1105"/>
        <w:gridCol w:w="1134"/>
      </w:tblGrid>
      <w:tr w:rsidR="002E3303" w:rsidRPr="00D907A7" w:rsidTr="00D907A7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Условно утвержденные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Неизвестный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34 387,5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31 560,6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2 099,4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21 842,8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23 346,5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20 642,8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15 495,8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4 195,0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6 364,3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5 437,3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5 408,3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4 709,3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695,0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«Совершенствование и развитие бюджетного процесса»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987,2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системы защиты прав детей»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604,2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обеспечивающих выполнение части муниципальных функций»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Прочие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Выполнение прочих функций органами местного самоуправления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3 848,0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3 848,0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2 933,0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мер по гражданской обороне»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гражданской обороне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Обеспечение сертификации деятельности АРМ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терроризма и экстремизма"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«Обеспечение первичных мер пожарной безопасности»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по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30 126,2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35 706,2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Общеэкономические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78,2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"Профилактика правонарушений"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Сельское хозяйство и рыболовство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ликвидации очагов сорного растения борщевик Сосновского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Непрограммные расходы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Перевозка учащихся на внеклассные мероприятия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8 918,0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дорожной деятельности, а также капитальный ремонт и ремонт дворовых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10 716,0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1 210,0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410,0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«Энергосбережение и повышение энергетической эффективности»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энергосбережению и повышению энергетической эффективности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7 890,0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«Благоустройство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уличное освещение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3 491,0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содержание кладбищ Локнянского муниципального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по реализации инициативных проектов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Сбор, удаление отходов и очистка сточных вод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благоустройства на территории Локнянского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125 629,6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115 820,0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29 196,0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27 876,0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67 962,0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67 508,0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77 167,6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67 358,0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76 522,6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67 293,0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учащихся образовательных учреждений во Всероссийских, областных конкурсах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одаренных школьников общеобразовательных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"Организация отдыха детей в каникулярное время"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обеспечение оздоровления и отдыха детей в каникулярное время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"Патриотическое воспитание молодежи"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«Повышение безопасности дорожного движения»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429,0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дополнительное образование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"Дополнительное образование"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"Дополнительное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Молодежная политика и оздоровление детей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"Молодёжная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мероприятия по работе с молодёжью и некоммерческими организациями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753,0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Основное мероприятие  «Общее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культуры»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7 929,2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5 543,2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2 613,2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Доплаты к пенсиям муниципальным служащим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доплат к трудовым пенсиям лицам,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2 844,0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«Дошкольное образование»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«Жилище»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«Улучшение жилищных условий отдельных категорий граждан»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Другие вопросы в области социальной политики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ежемесячное материальное обеспечение (муниципальная выплата)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Содействие активному участию пожилых граждан в жизни общества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985,0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Подпрограмма муниципальной программы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«Развитие физической культуры и спорта»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704,0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Мероприятия в области физической культуры и спорта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финансами и муниципальным долгом Локнянского муниципального округа на 2022-2026 годы"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Основное мероприятие «Функционирование администрации муниципального образования»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Прочие расходы округа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2E3303" w:rsidRPr="00D907A7" w:rsidTr="00D907A7">
        <w:trPr>
          <w:trHeight w:val="20"/>
        </w:trPr>
        <w:tc>
          <w:tcPr>
            <w:tcW w:w="782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235 103,0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228 877,0</w:t>
            </w:r>
          </w:p>
        </w:tc>
      </w:tr>
    </w:tbl>
    <w:p w:rsidR="002E3303" w:rsidRPr="00913287" w:rsidRDefault="002E3303" w:rsidP="002E3303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3303" w:rsidRDefault="002E3303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Default="00D907A7" w:rsidP="002E3303"/>
    <w:p w:rsidR="00D907A7" w:rsidRPr="0093722C" w:rsidRDefault="00D907A7" w:rsidP="002E3303"/>
    <w:p w:rsidR="002E3303" w:rsidRPr="000B683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10</w:t>
      </w:r>
    </w:p>
    <w:p w:rsidR="002E3303" w:rsidRPr="000B683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B6837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депутатов </w:t>
      </w:r>
    </w:p>
    <w:p w:rsidR="002E3303" w:rsidRPr="000B6837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Локнянского 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6837">
        <w:rPr>
          <w:rFonts w:ascii="Times New Roman" w:hAnsi="Times New Roman"/>
          <w:sz w:val="24"/>
          <w:szCs w:val="24"/>
        </w:rPr>
        <w:lastRenderedPageBreak/>
        <w:t>от 00.00.2024 №</w:t>
      </w:r>
      <w:r>
        <w:rPr>
          <w:rFonts w:ascii="Times New Roman" w:hAnsi="Times New Roman"/>
          <w:sz w:val="24"/>
          <w:szCs w:val="24"/>
        </w:rPr>
        <w:t xml:space="preserve"> 00</w:t>
      </w:r>
    </w:p>
    <w:p w:rsidR="00D907A7" w:rsidRPr="00913287" w:rsidRDefault="00D907A7" w:rsidP="002E3303">
      <w:pPr>
        <w:spacing w:after="0" w:line="240" w:lineRule="auto"/>
        <w:jc w:val="right"/>
        <w:rPr>
          <w:rFonts w:ascii="Times New Roman" w:hAnsi="Times New Roman"/>
          <w:b/>
          <w:bCs/>
          <w:color w:val="1D1B11"/>
        </w:rPr>
      </w:pPr>
    </w:p>
    <w:p w:rsidR="002E3303" w:rsidRPr="000B6837" w:rsidRDefault="002E3303" w:rsidP="002E3303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Распределение бюджетных ассигнований по целевым статьям </w:t>
      </w:r>
    </w:p>
    <w:p w:rsidR="002E3303" w:rsidRPr="000B6837" w:rsidRDefault="002E3303" w:rsidP="002E3303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 xml:space="preserve">(муниципальным программам 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Локнянского муниципального округа</w:t>
      </w:r>
    </w:p>
    <w:p w:rsidR="002E3303" w:rsidRPr="000B6837" w:rsidRDefault="002E3303" w:rsidP="002E3303">
      <w:pPr>
        <w:spacing w:after="0" w:line="240" w:lineRule="auto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и непрограммным направлениям деятельности)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,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6837">
        <w:rPr>
          <w:rFonts w:ascii="Times New Roman" w:hAnsi="Times New Roman"/>
          <w:b/>
          <w:bCs/>
          <w:color w:val="1D1B11"/>
          <w:sz w:val="28"/>
          <w:szCs w:val="28"/>
        </w:rPr>
        <w:t>группам видов расходов классификации расходов</w:t>
      </w:r>
      <w:r w:rsidRPr="000B6837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0B683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E3303" w:rsidRPr="000B6837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03" w:rsidRDefault="002E3303" w:rsidP="002E3303">
      <w:pPr>
        <w:jc w:val="right"/>
        <w:rPr>
          <w:rFonts w:ascii="Times New Roman" w:hAnsi="Times New Roman"/>
          <w:sz w:val="20"/>
          <w:szCs w:val="20"/>
        </w:rPr>
      </w:pPr>
      <w:r w:rsidRPr="00A41B78">
        <w:rPr>
          <w:rFonts w:ascii="Times New Roman" w:hAnsi="Times New Roman"/>
          <w:sz w:val="20"/>
          <w:szCs w:val="20"/>
        </w:rPr>
        <w:t>единица измерения в тыс. руб.</w:t>
      </w:r>
    </w:p>
    <w:tbl>
      <w:tblPr>
        <w:tblW w:w="10015" w:type="dxa"/>
        <w:tblInd w:w="-318" w:type="dxa"/>
        <w:tblLook w:val="04A0"/>
      </w:tblPr>
      <w:tblGrid>
        <w:gridCol w:w="6522"/>
        <w:gridCol w:w="1523"/>
        <w:gridCol w:w="743"/>
        <w:gridCol w:w="1227"/>
      </w:tblGrid>
      <w:tr w:rsidR="002E3303" w:rsidRPr="00D907A7" w:rsidTr="00D907A7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130 075,7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128 596,6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«Дошкольное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29 827,0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11 287,0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Основное мероприятие  «Общее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80 788,6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14 955,0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"Молодёжная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847,0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847,0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648,0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143,0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обеспечению мер,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632,2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3 640,4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3 482,0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654,0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гражданской обороне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сертификации деятельности АРМ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48,4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10 088,0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«Жилище»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3 273,0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2 774,0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"Подготовка документов территориального планирования, градостроительного зонирования и документации по планировке территории"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444,0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0560341270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05603W1270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28 486,0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28 461,0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19 677,0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8 784,0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дорожной деятельности, а также капитальный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8 694,0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50 140,3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48 607,3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48 504,1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45 890,9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38 442,0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32 596,0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4 890,0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4 026,0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расходы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3 422,9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1 673,9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1 749,0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Доплаты к пенсиям муниципальным служащим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103,2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материальное обеспечение (муниципальная выплата)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граждан, должностных лиц муниципальных 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130,0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5 070,0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5 070,0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благоустройства на территории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5 070,0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содержание кладбищ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проведению и организации муниципальных конкурсов (ТОСы)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1 094,0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864,0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953,5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953,5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517,0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Выполнение прочих функций органами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367,0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субвенции на осуществление первичного воинского </w:t>
            </w: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учета органами местного самоуправления муниципальных округов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379,5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336,3</w:t>
            </w:r>
          </w:p>
        </w:tc>
      </w:tr>
      <w:tr w:rsidR="002E3303" w:rsidRPr="00D907A7" w:rsidTr="00D907A7">
        <w:trPr>
          <w:trHeight w:val="20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D907A7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</w:tr>
      <w:tr w:rsidR="002E3303" w:rsidRPr="00D907A7" w:rsidTr="00D907A7">
        <w:trPr>
          <w:trHeight w:val="20"/>
        </w:trPr>
        <w:tc>
          <w:tcPr>
            <w:tcW w:w="878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D907A7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07A7">
              <w:rPr>
                <w:rFonts w:ascii="Times New Roman" w:hAnsi="Times New Roman"/>
                <w:color w:val="000000"/>
                <w:sz w:val="20"/>
                <w:szCs w:val="20"/>
              </w:rPr>
              <w:t>246 085,0</w:t>
            </w:r>
          </w:p>
        </w:tc>
      </w:tr>
    </w:tbl>
    <w:p w:rsidR="002E3303" w:rsidRDefault="002E3303" w:rsidP="002E3303">
      <w:pPr>
        <w:jc w:val="both"/>
        <w:rPr>
          <w:rFonts w:ascii="Times New Roman" w:hAnsi="Times New Roman"/>
          <w:sz w:val="20"/>
          <w:szCs w:val="20"/>
        </w:rPr>
      </w:pPr>
    </w:p>
    <w:p w:rsidR="002E3303" w:rsidRDefault="002E3303" w:rsidP="002E3303">
      <w:pPr>
        <w:rPr>
          <w:rFonts w:ascii="Times New Roman" w:hAnsi="Times New Roman"/>
          <w:sz w:val="20"/>
          <w:szCs w:val="20"/>
        </w:rPr>
      </w:pPr>
    </w:p>
    <w:p w:rsidR="002E3303" w:rsidRDefault="002E3303" w:rsidP="002E3303">
      <w:pPr>
        <w:rPr>
          <w:rFonts w:ascii="Times New Roman" w:hAnsi="Times New Roman"/>
          <w:sz w:val="20"/>
          <w:szCs w:val="20"/>
        </w:rPr>
      </w:pPr>
    </w:p>
    <w:p w:rsidR="002E3303" w:rsidRDefault="002E3303" w:rsidP="002E3303">
      <w:pPr>
        <w:rPr>
          <w:rFonts w:ascii="Times New Roman" w:hAnsi="Times New Roman"/>
          <w:sz w:val="20"/>
          <w:szCs w:val="20"/>
        </w:rPr>
      </w:pPr>
    </w:p>
    <w:p w:rsidR="002E3303" w:rsidRDefault="002E3303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381DCE" w:rsidRPr="00A41B78" w:rsidRDefault="00381DCE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2E3303" w:rsidRPr="00A41B78" w:rsidRDefault="002E3303" w:rsidP="002E3303">
      <w:pPr>
        <w:tabs>
          <w:tab w:val="left" w:pos="690"/>
        </w:tabs>
        <w:rPr>
          <w:rFonts w:ascii="Times New Roman" w:hAnsi="Times New Roman"/>
          <w:sz w:val="20"/>
          <w:szCs w:val="20"/>
        </w:rPr>
      </w:pPr>
    </w:p>
    <w:p w:rsidR="002E3303" w:rsidRPr="00204A71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04A71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11</w:t>
      </w:r>
    </w:p>
    <w:p w:rsidR="002E3303" w:rsidRPr="00204A71" w:rsidRDefault="002E3303" w:rsidP="002E330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04A71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Собрания депутатов </w:t>
      </w:r>
    </w:p>
    <w:p w:rsidR="002E3303" w:rsidRPr="00204A71" w:rsidRDefault="002E3303" w:rsidP="002E3303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04A71">
        <w:rPr>
          <w:rFonts w:ascii="Times New Roman" w:eastAsia="Calibri" w:hAnsi="Times New Roman"/>
          <w:sz w:val="24"/>
          <w:szCs w:val="24"/>
          <w:lang w:eastAsia="en-US"/>
        </w:rPr>
        <w:t xml:space="preserve">Локнянского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204A71">
        <w:rPr>
          <w:rFonts w:ascii="Times New Roman" w:hAnsi="Times New Roman"/>
          <w:sz w:val="24"/>
          <w:szCs w:val="24"/>
        </w:rPr>
        <w:lastRenderedPageBreak/>
        <w:t xml:space="preserve">от   </w:t>
      </w:r>
      <w:r>
        <w:rPr>
          <w:rFonts w:ascii="Times New Roman" w:hAnsi="Times New Roman"/>
          <w:sz w:val="24"/>
          <w:szCs w:val="24"/>
        </w:rPr>
        <w:t>00</w:t>
      </w:r>
      <w:r w:rsidRPr="00204A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</w:t>
      </w:r>
      <w:r w:rsidRPr="00204A7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204A7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E3303" w:rsidRDefault="002E3303" w:rsidP="002E33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4A71">
        <w:rPr>
          <w:rFonts w:ascii="Times New Roman" w:hAnsi="Times New Roman"/>
          <w:b/>
          <w:bCs/>
          <w:color w:val="1D1B11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 xml:space="preserve">Локнянского муниципального округа </w:t>
      </w:r>
      <w:r w:rsidRPr="00204A71">
        <w:rPr>
          <w:rFonts w:ascii="Times New Roman" w:hAnsi="Times New Roman"/>
          <w:b/>
          <w:bCs/>
          <w:color w:val="1D1B11"/>
          <w:sz w:val="28"/>
          <w:szCs w:val="28"/>
        </w:rPr>
        <w:t>и непрограммным направлениям деятельности), группам видов расходов классификации расходов</w:t>
      </w:r>
      <w:r w:rsidRPr="00204A71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6</w:t>
      </w:r>
      <w:r w:rsidRPr="00204A71">
        <w:rPr>
          <w:rFonts w:ascii="Times New Roman" w:hAnsi="Times New Roman"/>
          <w:b/>
          <w:sz w:val="28"/>
          <w:szCs w:val="28"/>
        </w:rPr>
        <w:t xml:space="preserve"> -202</w:t>
      </w:r>
      <w:r>
        <w:rPr>
          <w:rFonts w:ascii="Times New Roman" w:hAnsi="Times New Roman"/>
          <w:b/>
          <w:sz w:val="28"/>
          <w:szCs w:val="28"/>
        </w:rPr>
        <w:t>7</w:t>
      </w:r>
      <w:r w:rsidRPr="00204A7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E3303" w:rsidRPr="00204A71" w:rsidRDefault="002E3303" w:rsidP="002E33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E3303" w:rsidRDefault="002E3303" w:rsidP="002E3303">
      <w:pPr>
        <w:spacing w:after="0" w:line="240" w:lineRule="auto"/>
        <w:jc w:val="right"/>
      </w:pPr>
      <w:r w:rsidRPr="00913287">
        <w:rPr>
          <w:rFonts w:ascii="Times New Roman" w:hAnsi="Times New Roman"/>
          <w:color w:val="000000"/>
          <w:sz w:val="20"/>
          <w:szCs w:val="20"/>
        </w:rPr>
        <w:t>Единица измерения: тыс. руб.</w:t>
      </w:r>
    </w:p>
    <w:tbl>
      <w:tblPr>
        <w:tblW w:w="10380" w:type="dxa"/>
        <w:tblInd w:w="-459" w:type="dxa"/>
        <w:tblLook w:val="04A0"/>
      </w:tblPr>
      <w:tblGrid>
        <w:gridCol w:w="5660"/>
        <w:gridCol w:w="1523"/>
        <w:gridCol w:w="743"/>
        <w:gridCol w:w="1227"/>
        <w:gridCol w:w="1227"/>
      </w:tblGrid>
      <w:tr w:rsidR="002E3303" w:rsidRPr="00381DCE" w:rsidTr="00381DCE">
        <w:trPr>
          <w:trHeight w:val="20"/>
        </w:trPr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Сумма на 2027 год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Условно утвержденные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Неизвестный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3 376,0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6 986,0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образования, молодежной политики и физической культуры и спорта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126 444,7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116 637,2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"Дошкольное, общее и дополнительное образование, молодежная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124 956,6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115 147,0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«Дошкольное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29 527,0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29 527,0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"Дошкольное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10 987,0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за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16 368,0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1 651,0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0110142170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Расходы на воспитание и обучение детей-инвалидов в муниципальных дошкольных учреждениях по муниципальным бюджетным дошкольным образовательным учреждениям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 «Общее образование»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77 358,6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68 129,0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"Общее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11 525,0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9 915,0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учащихся образовательных учреждений во Всероссийских, областных конкурсах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одаренных школьников общеобразовательных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0110220600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Перевозка учащихся на внеклассные мероприятия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0110230200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Мероприятий по организации питания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3 278,0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начального общего, основного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52 675,0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денежное вознаграждение за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4 062,0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3 557,6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"Дополнительное образование"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17 006,0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"Дополнительное образование" муниципальной программы "Развитие образования, молодежной политики и физической культуры и спорта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15 394,0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дополнительного образования детей, обучение их шахматной грамоте и введение основ православной культуры в муниципальных общеобразовательных учреждениях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1 175,0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предоставление педагогическим работникам муниципальных образовательных организаций отдельных мер социальной поддержки ,предусмотренных Законом Псковской области "Об образовании в Псковской области"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0110342170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отдыха детей в каникулярное время"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0110400000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обеспечение оздоровления и отдыха детей в каникулярное время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0110431100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"Патриотическое воспитание молодежи"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0110500000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0110520400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Организация и проведение мероприятий патриотической направленности (Патриотическое воспитание молодежи)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0110520410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"Молодёжная политика"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0110700000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мероприятия по работе с молодёжью и некоммерческими организациями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0110720500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011EВ00000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011EВ51790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Подпрограмма муниципальной программы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854,0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физической культуры и спорта»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854,0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655,0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0120141140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197,0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мероприятий по обеспечению мер, направленных на привлечение жителей к регулярным занятиям физической культурой и спортом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01201W1140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системы защиты прав детей»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«Образование и обеспечение деятельности  комиссии по делам несовершеннолетних и защите их прав»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0140200000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636,2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602,2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604,2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0140242120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"Развитие культуры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«Развитие культуры»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17 631,0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7 828,0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библиотечного дела»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0210121000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7 551,0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0210121900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277,0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«Развитие системы культурно-досугового обслуживания населения»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9 803,0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обеспечение деятельности (оказание услуг) муниципальных учреждений в рамках основного мероприятия «Развитие системы культурно- досугового обслуживания населения"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0210221400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9 560,0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Компенсация расходов по оплате коммунальных услуг работникам, проживающим и работающим в сельских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населенных пунктах, рабочих поселках (поселках городского типа)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0210221900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243,0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"Обеспечение безопасности граждан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3 577,2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3 577,2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"Пожарная безопасность и гражданская оборона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3 449,0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3 449,0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первичных мер пожарной безопасности»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621,0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, направленные на укрепление пожарной безопасности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0410122100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по обеспечению пожарной безопасности в органах исполнительной власти муниципальных образований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«Обеспечение мер по гражданской обороне»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2 828,0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Мероприятия, направленные на функционирование единой дежурной диспетчерской службы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2 488,0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2 435,0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гражданской обороне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сертификации деятельности АРМ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0410222410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терроризма и экстремизма"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профилактические, воспитательные, пропагандистские меры, направленные на предупреждение экстремистской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0420122500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проведение мероприятий по технической укрепленности и антитеррористической защищенности мест массового пребывания людей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0420122600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"Профилактика преступлений и правонарушений, противодействие злоупотреблению наркотиков и их незаконному обороту"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0430122700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"Профилактика правонарушений"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0430241350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по развитию и совершенствованию института добровольных дружин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04302W1350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Муниципальная программа "Комплексное развитие систем коммунальной инфраструктуры и благоустройства в Локнянском муниципальном округе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10 804,0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8 418,0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"Повышение надежности коммунальных систем и качества предоставления коммунальных услуг, устойчивости функционирования коммунальной инфраструктуры"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2 116,0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по содержанию имущества, оплата взносов на капитальный ремонт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Расходы связанные с обеспечением водоснабжения на территории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1 316,0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216,0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0510170600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«Энергосбережение и повышение энергетической эффективности»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энергосбережению и повышению энергетической эффективности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0520123300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«Благоустройство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работ по благоустройству территории муниципального образования"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уличное освещение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0530123400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4 399,0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«Жилище»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3 989,0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1 603,0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«Улучшение жилищных условий отдельных категорий граждан»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3 967,0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1 581,0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выполнение работ по текущему и капитальному ремонту муниципального жилого фонда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0560122900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388,0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(обл. бюджет)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05601A0820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1 193,0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05601R0820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2 386,0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"Содействие обеспечению жилищного строительства земельными участками, в том числе под малоэтажное строительство"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Субсидии на реализацию мероприятий в рамках мероприятия "Подготовка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0560241600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Муниципальная программа "Развитие транспортного обслуживания населения на территории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29 277,0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34 857,0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29 252,0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34 832,0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20 396,0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25 914,0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0610200000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8 856,0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8 918,0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0610241190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8 766,0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8 828,0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06102W1190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«Повышение безопасности дорожного движения на территории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«Повышение безопасности дорожного движения»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Локнянского муниципального округа на 2022-2026 годы"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39 217,5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36 388,7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"Обеспечение функционирования Администрации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37 894,5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35 165,7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администрации муниципального образования»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37 768,4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35 064,7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35 155,2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32 451,5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муниципальных служащих, лиц, замещающих выборные муниципальные должности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30 854,2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28 150,5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25 008,2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22 304,5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4 890,0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4 890,0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956,0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956,0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Расходы по оплате труда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Прочие расходы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3 101,0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3 101,0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0710100905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1 749,0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1 749,0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Доплаты к пенсиям муниципальным служащим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2 522,0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0710125400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2 507,0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0710142070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«Функционирование организаций, обеспечивающих выполнение части муниципальных функций»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0710325500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0710342140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0710351200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«Совершенствование и развитие бюджетного процесса»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"Социальная поддержка граждан и реализация демографической политики в Локнянском муниципальном округе"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396,0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296,0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0740120200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ежемесячное материальное обеспечение (муниципальная выплата)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приемов, встреч, митингов, конкурсов, выставок и семинаров по вопросам местного значения, празднований в честь особо значимых дат муниципалитета, а также юбилейных дат муниципальных учреждений и предприятий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Поощрение граждан, должностных лиц муниципальных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 и предприятий округа, должностных лиц предприятий, учреждений и организаций, расположенных на территории округа, а также муниципальных служащих разовыми премиями за заслуги перед округом, в том числе победителей международных, всероссийских, областных и окружных конкурсов и соревнований, приобретение памятных подарков в связи с юбилейными датами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0740125300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Содействие активному участию пожилых граждан в жизни общества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0740127600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Муниципальная программа "Комплексное развитие территории и благоустройство муниципального образования "Локнянский муниципальный округ"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3 938,0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3 958,0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Подпрограмма муниципальной программы "Комплексное благоустройство территории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3 938,0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3 958,0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Основное мероприятие "Организация благоустройства на территории Локнянского муниципального округа"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3 938,0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3 958,0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озеленению территорий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1 546,0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содержание кладбищ Локнянского муниципального округа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Мероприятия по реализации инициативных проектов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603,0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Осуществление расходов на сбор и вывоз бытовых отходов и мусора (несанкционированные свалки), ликвидация стихийных свалок, оборудование контейнерных площадок и установка на них контейнеров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1 086,0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1 106,0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1010123900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1 086,0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1 106,0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1010141570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захоронению (перезахоронению) останков погибших при защите Отечества (расходы для осуществления органами местного самоуправления отдельных государственных полномочий в сфере увековечения памяти погибших при защите Отечества)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1010142210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Проведение мероприятий по ликвидации очагов сорного растения борщевик Сосновского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10101W1570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837,6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Прочие непрограммные расходы муниципального образования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837,6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424,0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Прочие непрограммные расходы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367,0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Резервный фонд администрации муниципального округа в рамках непрограммного направления деятельности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9090020001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Выполнение прочих функций органами местного </w:t>
            </w: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217,0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102,0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9090020004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115,0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9090042200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57,0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Расходы по субвенции на 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413,6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372,1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5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3303" w:rsidRPr="00381DCE" w:rsidRDefault="002E3303" w:rsidP="006F0621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9090051180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E3303" w:rsidRPr="00381DCE" w:rsidTr="00381DCE">
        <w:trPr>
          <w:trHeight w:val="20"/>
        </w:trPr>
        <w:tc>
          <w:tcPr>
            <w:tcW w:w="792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235 103,0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228 877,0</w:t>
            </w:r>
          </w:p>
        </w:tc>
      </w:tr>
    </w:tbl>
    <w:p w:rsidR="002E3303" w:rsidRPr="00D97CE4" w:rsidRDefault="002E3303" w:rsidP="002E3303"/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6E443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12</w:t>
      </w:r>
    </w:p>
    <w:p w:rsidR="002E3303" w:rsidRPr="006E443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6E4437">
        <w:rPr>
          <w:rFonts w:ascii="Times New Roman" w:hAnsi="Times New Roman"/>
        </w:rPr>
        <w:t>к решению Собрания депутатов</w:t>
      </w:r>
    </w:p>
    <w:p w:rsidR="002E3303" w:rsidRPr="006E443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6E4437">
        <w:rPr>
          <w:rFonts w:ascii="Times New Roman" w:hAnsi="Times New Roman"/>
        </w:rPr>
        <w:t xml:space="preserve">Локнянского </w:t>
      </w:r>
      <w:r>
        <w:rPr>
          <w:rFonts w:ascii="Times New Roman" w:hAnsi="Times New Roman"/>
        </w:rPr>
        <w:t>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00</w:t>
      </w:r>
      <w:r w:rsidRPr="006E4437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Pr="006E4437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6E443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6E4437" w:rsidRDefault="002E3303" w:rsidP="002E330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E3303" w:rsidRPr="006E443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6E4437">
        <w:rPr>
          <w:rFonts w:ascii="Times New Roman" w:hAnsi="Times New Roman"/>
          <w:b/>
        </w:rPr>
        <w:t xml:space="preserve">Объём бюджетных ассигнований Дорожного фонда  </w:t>
      </w:r>
    </w:p>
    <w:p w:rsidR="002E3303" w:rsidRP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Локнянского муниципального округа</w:t>
      </w:r>
    </w:p>
    <w:p w:rsidR="002E3303" w:rsidRPr="006E443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6E4437">
        <w:rPr>
          <w:rFonts w:ascii="Times New Roman" w:hAnsi="Times New Roman"/>
          <w:b/>
        </w:rPr>
        <w:t xml:space="preserve"> на 202</w:t>
      </w:r>
      <w:r>
        <w:rPr>
          <w:rFonts w:ascii="Times New Roman" w:hAnsi="Times New Roman"/>
          <w:b/>
        </w:rPr>
        <w:t xml:space="preserve">5 </w:t>
      </w:r>
      <w:r w:rsidRPr="006E4437">
        <w:rPr>
          <w:rFonts w:ascii="Times New Roman" w:hAnsi="Times New Roman"/>
          <w:b/>
        </w:rPr>
        <w:t>год и плановый период 202</w:t>
      </w:r>
      <w:r>
        <w:rPr>
          <w:rFonts w:ascii="Times New Roman" w:hAnsi="Times New Roman"/>
          <w:b/>
        </w:rPr>
        <w:t>6</w:t>
      </w:r>
      <w:r w:rsidRPr="006E4437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7</w:t>
      </w:r>
      <w:r w:rsidRPr="006E4437">
        <w:rPr>
          <w:rFonts w:ascii="Times New Roman" w:hAnsi="Times New Roman"/>
          <w:b/>
        </w:rPr>
        <w:t xml:space="preserve"> годов</w:t>
      </w:r>
    </w:p>
    <w:p w:rsidR="002E3303" w:rsidRPr="006E4437" w:rsidRDefault="002E3303" w:rsidP="002E330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3303" w:rsidRPr="006E4437" w:rsidRDefault="002E3303" w:rsidP="002E3303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E4437">
        <w:rPr>
          <w:rFonts w:ascii="Times New Roman" w:hAnsi="Times New Roman"/>
          <w:sz w:val="24"/>
        </w:rPr>
        <w:t>(тыс. руб.)</w:t>
      </w:r>
    </w:p>
    <w:tbl>
      <w:tblPr>
        <w:tblW w:w="9953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754"/>
        <w:gridCol w:w="5768"/>
        <w:gridCol w:w="996"/>
        <w:gridCol w:w="1175"/>
        <w:gridCol w:w="1260"/>
      </w:tblGrid>
      <w:tr w:rsidR="002E3303" w:rsidRPr="00381DCE" w:rsidTr="00381DCE">
        <w:trPr>
          <w:trHeight w:val="104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2E3303" w:rsidRPr="00381DCE" w:rsidTr="00381DC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lang w:val="en-US"/>
              </w:rPr>
              <w:t>19677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lang w:val="en-US"/>
              </w:rPr>
              <w:t>20396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lang w:val="en-US"/>
              </w:rPr>
              <w:t>25914</w:t>
            </w:r>
          </w:p>
        </w:tc>
      </w:tr>
      <w:tr w:rsidR="002E3303" w:rsidRPr="00381DCE" w:rsidTr="00381DC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8694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8766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8828</w:t>
            </w:r>
          </w:p>
        </w:tc>
      </w:tr>
      <w:tr w:rsidR="002E3303" w:rsidRPr="00381DCE" w:rsidTr="00381DCE">
        <w:trPr>
          <w:trHeight w:val="741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</w:t>
            </w:r>
            <w:r w:rsidRPr="00381DCE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Cофинансирование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2E3303" w:rsidRPr="00381DCE" w:rsidTr="00381DCE">
        <w:trPr>
          <w:trHeight w:val="255"/>
        </w:trPr>
        <w:tc>
          <w:tcPr>
            <w:tcW w:w="7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28461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29252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34832</w:t>
            </w:r>
          </w:p>
        </w:tc>
      </w:tr>
    </w:tbl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E3303" w:rsidRDefault="002E3303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381DCE" w:rsidRDefault="00381DCE" w:rsidP="002E3303"/>
    <w:p w:rsidR="002E3303" w:rsidRPr="005F01D5" w:rsidRDefault="002E3303" w:rsidP="002E3303">
      <w:pPr>
        <w:tabs>
          <w:tab w:val="left" w:pos="3614"/>
          <w:tab w:val="right" w:pos="1043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52E82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13</w:t>
      </w:r>
    </w:p>
    <w:p w:rsidR="002E3303" w:rsidRPr="005F01D5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5F01D5">
        <w:rPr>
          <w:rFonts w:ascii="Times New Roman" w:hAnsi="Times New Roman"/>
        </w:rPr>
        <w:t xml:space="preserve">к решению Собрания депутатов </w:t>
      </w:r>
    </w:p>
    <w:p w:rsidR="002E3303" w:rsidRPr="005F01D5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5F01D5">
        <w:rPr>
          <w:rFonts w:ascii="Times New Roman" w:hAnsi="Times New Roman"/>
        </w:rPr>
        <w:lastRenderedPageBreak/>
        <w:t xml:space="preserve">Локнянского муниципального округа 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5F01D5">
        <w:rPr>
          <w:rFonts w:ascii="Times New Roman" w:hAnsi="Times New Roman"/>
        </w:rPr>
        <w:t>От 00.00.2024 № 00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Default="002E3303" w:rsidP="002E3303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Целевые межбюджетные трансферты в объеме субсидий местным бюджетам</w:t>
      </w:r>
    </w:p>
    <w:p w:rsidR="002E3303" w:rsidRPr="00913287" w:rsidRDefault="002E3303" w:rsidP="002E3303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 из областного бюджета на 202</w:t>
      </w:r>
      <w:r>
        <w:rPr>
          <w:rFonts w:ascii="Times New Roman" w:hAnsi="Times New Roman"/>
          <w:b/>
        </w:rPr>
        <w:t>5</w:t>
      </w:r>
      <w:r w:rsidRPr="00913287">
        <w:rPr>
          <w:rFonts w:ascii="Times New Roman" w:hAnsi="Times New Roman"/>
          <w:b/>
        </w:rPr>
        <w:t xml:space="preserve"> год на плановый период 202</w:t>
      </w:r>
      <w:r>
        <w:rPr>
          <w:rFonts w:ascii="Times New Roman" w:hAnsi="Times New Roman"/>
          <w:b/>
        </w:rPr>
        <w:t>6</w:t>
      </w:r>
      <w:r w:rsidRPr="00913287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7</w:t>
      </w:r>
      <w:r w:rsidRPr="00913287">
        <w:rPr>
          <w:rFonts w:ascii="Times New Roman" w:hAnsi="Times New Roman"/>
          <w:b/>
        </w:rPr>
        <w:t xml:space="preserve"> годов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13287">
        <w:rPr>
          <w:rFonts w:ascii="Times New Roman" w:hAnsi="Times New Roman"/>
          <w:b/>
          <w:i/>
        </w:rPr>
        <w:t>тыс. руб.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9"/>
        <w:gridCol w:w="992"/>
        <w:gridCol w:w="992"/>
        <w:gridCol w:w="992"/>
      </w:tblGrid>
      <w:tr w:rsidR="002E3303" w:rsidRPr="00381DCE" w:rsidTr="00381DCE">
        <w:trPr>
          <w:cantSplit/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субсидий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8766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8828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мер, направленных на привлечение жителей области к регулярным занятиям физической культурой и спортом»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осуществление мероприятий по организации питания в муниципальных общеобразовательных </w:t>
            </w:r>
            <w:r w:rsidRPr="00381DCE">
              <w:rPr>
                <w:rFonts w:ascii="Times New Roman" w:hAnsi="Times New Roman"/>
                <w:sz w:val="20"/>
                <w:szCs w:val="20"/>
              </w:rPr>
              <w:t>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3278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подготовку документов территориального планирования, градостроительного зонирования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346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E3303" w:rsidRPr="00381DCE" w:rsidTr="00381DCE">
        <w:trPr>
          <w:trHeight w:val="425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3522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Субсидии на подготовку документов территориального планирования и градостроительного зонирования </w:t>
            </w:r>
            <w:r w:rsidRPr="00381DCE">
              <w:rPr>
                <w:rFonts w:ascii="Times New Roman" w:hAnsi="Times New Roman"/>
                <w:sz w:val="20"/>
                <w:szCs w:val="20"/>
              </w:rPr>
              <w:t xml:space="preserve">(в том числе изменений) </w:t>
            </w:r>
            <w:r w:rsidRPr="00381D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муниципальных образований области в сфере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E3303" w:rsidRPr="00381DCE" w:rsidTr="00381DCE">
        <w:trPr>
          <w:trHeight w:val="2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17228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16179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12719</w:t>
            </w:r>
          </w:p>
        </w:tc>
      </w:tr>
    </w:tbl>
    <w:p w:rsidR="002E3303" w:rsidRDefault="002E3303" w:rsidP="002E3303"/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14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От    00.00.2024 </w:t>
      </w:r>
      <w:r w:rsidRPr="003D5CD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913287" w:rsidRDefault="002E3303" w:rsidP="002E3303">
      <w:pPr>
        <w:keepNext/>
        <w:keepLine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3287">
        <w:rPr>
          <w:rFonts w:ascii="Times New Roman" w:hAnsi="Times New Roman"/>
          <w:b/>
          <w:color w:val="000000"/>
          <w:sz w:val="24"/>
          <w:szCs w:val="24"/>
        </w:rPr>
        <w:t>Целевые межбюджетные трансферты в объеме субвенций местным бюджетам из областного бюджета на 202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и 202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 </w:t>
      </w:r>
      <w:r w:rsidRPr="00913287">
        <w:rPr>
          <w:rFonts w:ascii="Times New Roman" w:hAnsi="Times New Roman"/>
          <w:b/>
          <w:color w:val="000000"/>
          <w:sz w:val="24"/>
          <w:szCs w:val="24"/>
        </w:rPr>
        <w:t>годов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i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  <w:i/>
        </w:rPr>
        <w:t>тыс. руб.</w:t>
      </w: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13"/>
        <w:gridCol w:w="992"/>
        <w:gridCol w:w="851"/>
        <w:gridCol w:w="850"/>
      </w:tblGrid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Наименование субвенций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632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636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 и муниципальных округов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70218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70218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70218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  управления районов Псковской области и городов Пскова и Великие Луки, должности в органах местного самоуправления до 13 марта 1997 года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2E3303" w:rsidRPr="00381DCE" w:rsidTr="00381DCE">
        <w:trPr>
          <w:cantSplit/>
          <w:trHeight w:val="37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выплату вознаграждения за выполнение функций классного руководителя педагогическим работникам муниципальных образовательных учреждений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936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2E3303" w:rsidRPr="00381DCE" w:rsidTr="00381DCE">
        <w:trPr>
          <w:cantSplit/>
          <w:trHeight w:val="98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cantSplit/>
          <w:trHeight w:val="62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1193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483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483</w:t>
            </w:r>
          </w:p>
        </w:tc>
      </w:tr>
      <w:tr w:rsidR="002E3303" w:rsidRPr="00381DCE" w:rsidTr="00381DCE">
        <w:trPr>
          <w:cantSplit/>
          <w:trHeight w:val="10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2E3303" w:rsidRPr="00381DCE" w:rsidTr="00381DCE">
        <w:trPr>
          <w:cantSplit/>
          <w:trHeight w:val="98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92</w:t>
            </w:r>
          </w:p>
        </w:tc>
      </w:tr>
      <w:tr w:rsidR="002E3303" w:rsidRPr="00381DCE" w:rsidTr="00381DCE">
        <w:trPr>
          <w:cantSplit/>
          <w:trHeight w:val="2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Pr="00381D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ab/>
            </w:r>
          </w:p>
          <w:p w:rsidR="002E3303" w:rsidRPr="00381DCE" w:rsidRDefault="002E3303" w:rsidP="006F0621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77796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79047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76225</w:t>
            </w:r>
          </w:p>
        </w:tc>
      </w:tr>
    </w:tbl>
    <w:p w:rsidR="002E3303" w:rsidRDefault="002E3303" w:rsidP="002E3303">
      <w:pPr>
        <w:tabs>
          <w:tab w:val="left" w:pos="7798"/>
          <w:tab w:val="right" w:pos="9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3303" w:rsidRPr="00913287" w:rsidRDefault="002E3303" w:rsidP="002E3303">
      <w:pPr>
        <w:tabs>
          <w:tab w:val="left" w:pos="3206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54B44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15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lastRenderedPageBreak/>
        <w:t xml:space="preserve">от </w:t>
      </w:r>
      <w:r>
        <w:rPr>
          <w:rFonts w:ascii="Times New Roman" w:hAnsi="Times New Roman"/>
        </w:rPr>
        <w:t xml:space="preserve"> 00.00.2024 </w:t>
      </w:r>
      <w:r w:rsidRPr="009132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00 </w:t>
      </w:r>
    </w:p>
    <w:p w:rsidR="002E3303" w:rsidRDefault="002E3303" w:rsidP="002E3303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03" w:rsidRDefault="002E3303" w:rsidP="002E3303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303" w:rsidRPr="00913287" w:rsidRDefault="002E3303" w:rsidP="002E3303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287">
        <w:rPr>
          <w:rFonts w:ascii="Times New Roman" w:hAnsi="Times New Roman"/>
          <w:b/>
          <w:sz w:val="24"/>
          <w:szCs w:val="24"/>
        </w:rPr>
        <w:t>Целевые межбюджетные трансферты, поступающие из областного бюджета в объеме иных межбюджетных трансфертов 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913287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Pr="00913287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7</w:t>
      </w:r>
      <w:r w:rsidRPr="00913287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</w:rPr>
        <w:tab/>
      </w:r>
      <w:r w:rsidRPr="00913287">
        <w:rPr>
          <w:rFonts w:ascii="Times New Roman" w:hAnsi="Times New Roman"/>
          <w:i/>
        </w:rPr>
        <w:t>тыс. руб.</w:t>
      </w:r>
      <w:r>
        <w:rPr>
          <w:rFonts w:ascii="Times New Roman" w:hAnsi="Times New Roman"/>
        </w:rPr>
        <w:tab/>
      </w:r>
    </w:p>
    <w:tbl>
      <w:tblPr>
        <w:tblW w:w="9762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6380"/>
        <w:gridCol w:w="1134"/>
        <w:gridCol w:w="1124"/>
        <w:gridCol w:w="1124"/>
      </w:tblGrid>
      <w:tr w:rsidR="002E3303" w:rsidRPr="00381DCE" w:rsidTr="00381DCE">
        <w:trPr>
          <w:cantSplit/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2E3303" w:rsidRPr="00381DCE" w:rsidTr="00381DCE">
        <w:trPr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в рамках комплекса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E3303" w:rsidRPr="00381DCE" w:rsidTr="00381DCE">
        <w:trPr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воспитание и обучение детей-инвалидов в муниципальных </w:t>
            </w:r>
            <w:r w:rsidRPr="00381DCE">
              <w:rPr>
                <w:rFonts w:ascii="Times New Roman" w:hAnsi="Times New Roman"/>
                <w:sz w:val="20"/>
                <w:szCs w:val="20"/>
              </w:rPr>
              <w:t>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2E3303" w:rsidRPr="00381DCE" w:rsidTr="00381DCE">
        <w:trPr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4062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4062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490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580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3303" w:rsidRPr="00381DCE" w:rsidTr="00381DCE">
        <w:trPr>
          <w:trHeight w:val="2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4816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4846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</w:tr>
    </w:tbl>
    <w:p w:rsidR="002E3303" w:rsidRDefault="002E3303" w:rsidP="002E3303"/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2E3303">
      <w:pPr>
        <w:jc w:val="right"/>
        <w:rPr>
          <w:rFonts w:ascii="Times New Roman" w:hAnsi="Times New Roman"/>
        </w:rPr>
      </w:pPr>
    </w:p>
    <w:p w:rsidR="00381DCE" w:rsidRDefault="00381DCE" w:rsidP="00381DCE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164C82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164C82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16</w:t>
      </w:r>
    </w:p>
    <w:p w:rsidR="002E3303" w:rsidRPr="00164C82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164C82">
        <w:rPr>
          <w:rFonts w:ascii="Times New Roman" w:hAnsi="Times New Roman"/>
        </w:rPr>
        <w:t xml:space="preserve">                                           к решению Собрания депутатов </w:t>
      </w:r>
    </w:p>
    <w:p w:rsidR="002E3303" w:rsidRPr="00164C82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164C82">
        <w:rPr>
          <w:rFonts w:ascii="Times New Roman" w:hAnsi="Times New Roman"/>
        </w:rPr>
        <w:lastRenderedPageBreak/>
        <w:t xml:space="preserve">Локнянского муниципального округа </w:t>
      </w:r>
    </w:p>
    <w:p w:rsidR="002E3303" w:rsidRPr="00164C82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164C82">
        <w:rPr>
          <w:rFonts w:ascii="Times New Roman" w:hAnsi="Times New Roman"/>
        </w:rPr>
        <w:t>от 00.00.2024 № 00</w:t>
      </w:r>
    </w:p>
    <w:p w:rsidR="002E3303" w:rsidRPr="00BC1722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2E3303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межбюджетных трансфертов, по которым </w:t>
      </w:r>
    </w:p>
    <w:p w:rsidR="002E3303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Управление Ф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едеральногоказначейства по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сковской области </w:t>
      </w:r>
    </w:p>
    <w:p w:rsidR="002E3303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на основании решенийглавных распорядителей средств </w:t>
      </w: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2024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 году осуществляет полномочия получателя средств</w:t>
      </w: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>Локнянского муниципального округа</w:t>
      </w:r>
      <w:r w:rsidRPr="00BC6F87">
        <w:rPr>
          <w:rFonts w:ascii="Times New Roman" w:hAnsi="Times New Roman"/>
          <w:b/>
          <w:bCs/>
          <w:sz w:val="24"/>
          <w:szCs w:val="24"/>
        </w:rPr>
        <w:t xml:space="preserve"> по перечислению межбюджетных трансфертовв пределах суммы, необходимой для оплаты денежных</w:t>
      </w: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обязательств по расходам получателей средств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Локнянского муниципального округа</w:t>
      </w:r>
      <w:r w:rsidRPr="00BC6F87">
        <w:rPr>
          <w:rFonts w:ascii="Times New Roman" w:hAnsi="Times New Roman"/>
          <w:b/>
          <w:bCs/>
          <w:sz w:val="24"/>
          <w:szCs w:val="24"/>
        </w:rPr>
        <w:t>, источником финансового обеспечения которых являются</w:t>
      </w:r>
    </w:p>
    <w:p w:rsidR="002E3303" w:rsidRPr="00BC6F87" w:rsidRDefault="002E3303" w:rsidP="00381D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6F87">
        <w:rPr>
          <w:rFonts w:ascii="Times New Roman" w:hAnsi="Times New Roman"/>
          <w:b/>
          <w:bCs/>
          <w:sz w:val="24"/>
          <w:szCs w:val="24"/>
        </w:rPr>
        <w:t>такие межбюджетные трансферты</w:t>
      </w:r>
    </w:p>
    <w:p w:rsidR="002E3303" w:rsidRDefault="002E3303" w:rsidP="00381DCE">
      <w:pPr>
        <w:tabs>
          <w:tab w:val="left" w:pos="702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379"/>
        <w:gridCol w:w="3402"/>
      </w:tblGrid>
      <w:tr w:rsidR="002E3303" w:rsidRPr="00381DCE" w:rsidTr="00381DCE">
        <w:trPr>
          <w:trHeight w:val="20"/>
          <w:tblHeader/>
        </w:trPr>
        <w:tc>
          <w:tcPr>
            <w:tcW w:w="567" w:type="dxa"/>
            <w:shd w:val="clear" w:color="auto" w:fill="auto"/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6379" w:type="dxa"/>
            <w:shd w:val="clear" w:color="auto" w:fill="auto"/>
            <w:hideMark/>
          </w:tcPr>
          <w:p w:rsidR="002E3303" w:rsidRPr="00381DCE" w:rsidRDefault="002E3303" w:rsidP="006F0621">
            <w:pPr>
              <w:ind w:left="-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3402" w:type="dxa"/>
            <w:shd w:val="clear" w:color="auto" w:fill="auto"/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главного распорядителя 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ind w:firstLine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Локнянского муниципального округа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ind w:firstLine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общее образование в государственных и муниципальных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Локнянского муниципального округа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ind w:firstLine="113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по договорам социального найма специализированных жилых помещений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Администрация Локнянского муниципального округа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ind w:firstLine="113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Администрация Локнянского муниципального округа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ind w:firstLine="113"/>
              <w:rPr>
                <w:sz w:val="20"/>
                <w:szCs w:val="20"/>
              </w:rPr>
            </w:pPr>
            <w:r w:rsidRPr="00381DCE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Администрация Локнянского муниципального округа</w:t>
            </w:r>
          </w:p>
        </w:tc>
      </w:tr>
      <w:tr w:rsidR="002E3303" w:rsidRPr="00381DCE" w:rsidTr="00381DC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ind w:firstLine="113"/>
              <w:rPr>
                <w:rFonts w:ascii="Times New Roman" w:eastAsia="Calibri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Локнянского муниципального округа</w:t>
            </w:r>
          </w:p>
        </w:tc>
      </w:tr>
    </w:tbl>
    <w:p w:rsidR="002E3303" w:rsidRPr="00136BC2" w:rsidRDefault="002E3303" w:rsidP="002E3303">
      <w:pPr>
        <w:tabs>
          <w:tab w:val="left" w:pos="3458"/>
        </w:tabs>
        <w:rPr>
          <w:rFonts w:ascii="Times New Roman" w:hAnsi="Times New Roman"/>
          <w:bCs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17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lastRenderedPageBreak/>
        <w:t>Локнянского</w:t>
      </w:r>
      <w:r>
        <w:rPr>
          <w:rFonts w:ascii="Times New Roman" w:hAnsi="Times New Roman"/>
        </w:rPr>
        <w:t xml:space="preserve"> 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9132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both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ИСТОЧНИКИ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 внутреннего финансирования дефицита бюджета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Локнянского муниципального округа</w:t>
      </w:r>
      <w:r w:rsidRPr="00913287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25</w:t>
      </w:r>
      <w:r w:rsidRPr="00913287">
        <w:rPr>
          <w:rFonts w:ascii="Times New Roman" w:hAnsi="Times New Roman"/>
          <w:b/>
        </w:rPr>
        <w:t xml:space="preserve"> год</w:t>
      </w:r>
    </w:p>
    <w:p w:rsidR="002E3303" w:rsidRPr="00913287" w:rsidRDefault="002E3303" w:rsidP="002E330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1" w:type="dxa"/>
        <w:tblInd w:w="-176" w:type="dxa"/>
        <w:tblCellMar>
          <w:left w:w="10" w:type="dxa"/>
          <w:right w:w="10" w:type="dxa"/>
        </w:tblCellMar>
        <w:tblLook w:val="0000"/>
      </w:tblPr>
      <w:tblGrid>
        <w:gridCol w:w="2831"/>
        <w:gridCol w:w="5400"/>
        <w:gridCol w:w="1260"/>
      </w:tblGrid>
      <w:tr w:rsidR="002E3303" w:rsidRPr="00381DCE" w:rsidTr="00381DCE">
        <w:trPr>
          <w:trHeight w:val="12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303" w:rsidRPr="00381DCE" w:rsidRDefault="002E3303" w:rsidP="006F0621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1088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2"/>
              <w:tabs>
                <w:tab w:val="center" w:pos="620"/>
                <w:tab w:val="right" w:pos="1240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1088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-244997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-244997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-244997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000 01 05 02 01 14 0000 510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-244997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246085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246085</w:t>
            </w:r>
          </w:p>
        </w:tc>
      </w:tr>
      <w:tr w:rsidR="002E3303" w:rsidRPr="00381DCE" w:rsidTr="00381DCE">
        <w:trPr>
          <w:trHeight w:val="27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246085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000 01 05 02 01 14 0000 610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246085</w:t>
            </w:r>
          </w:p>
        </w:tc>
      </w:tr>
      <w:tr w:rsidR="002E3303" w:rsidRPr="00381DCE" w:rsidTr="00381DCE">
        <w:trPr>
          <w:trHeight w:val="1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3303" w:rsidRPr="00381DCE" w:rsidRDefault="002E3303" w:rsidP="006F0621">
            <w:pPr>
              <w:pStyle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1088</w:t>
            </w:r>
          </w:p>
        </w:tc>
      </w:tr>
    </w:tbl>
    <w:p w:rsidR="002E3303" w:rsidRDefault="002E3303" w:rsidP="002E3303"/>
    <w:p w:rsidR="002E3303" w:rsidRDefault="002E3303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Default="00381DCE" w:rsidP="002E3303">
      <w:pPr>
        <w:spacing w:after="0" w:line="240" w:lineRule="auto"/>
        <w:rPr>
          <w:rFonts w:ascii="Times New Roman" w:hAnsi="Times New Roman"/>
        </w:rPr>
      </w:pPr>
    </w:p>
    <w:p w:rsidR="00381DCE" w:rsidRPr="00913287" w:rsidRDefault="00381DCE" w:rsidP="002E3303">
      <w:pPr>
        <w:spacing w:after="0" w:line="240" w:lineRule="auto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18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lastRenderedPageBreak/>
        <w:t xml:space="preserve">Локнянского </w:t>
      </w:r>
      <w:r>
        <w:rPr>
          <w:rFonts w:ascii="Times New Roman" w:hAnsi="Times New Roman"/>
        </w:rPr>
        <w:t>муниципального округа</w:t>
      </w:r>
    </w:p>
    <w:p w:rsidR="002E3303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00.00</w:t>
      </w:r>
      <w:r w:rsidRPr="00913287">
        <w:rPr>
          <w:rFonts w:ascii="Times New Roman" w:hAnsi="Times New Roman"/>
        </w:rPr>
        <w:t>.20</w:t>
      </w:r>
      <w:r>
        <w:rPr>
          <w:rFonts w:ascii="Times New Roman" w:hAnsi="Times New Roman"/>
        </w:rPr>
        <w:t xml:space="preserve">24 </w:t>
      </w:r>
      <w:r w:rsidRPr="009132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t>ИСТОЧНИКИ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внутреннего финансирования дефицита бюджета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Локнянского муниципального округа</w:t>
      </w:r>
      <w:r w:rsidRPr="00913287">
        <w:rPr>
          <w:rFonts w:ascii="Times New Roman" w:hAnsi="Times New Roman"/>
        </w:rPr>
        <w:t xml:space="preserve"> на плановый период 202</w:t>
      </w:r>
      <w:r>
        <w:rPr>
          <w:rFonts w:ascii="Times New Roman" w:hAnsi="Times New Roman"/>
        </w:rPr>
        <w:t>6</w:t>
      </w:r>
      <w:r w:rsidRPr="00913287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 xml:space="preserve">7 </w:t>
      </w:r>
      <w:r w:rsidRPr="00913287">
        <w:rPr>
          <w:rFonts w:ascii="Times New Roman" w:hAnsi="Times New Roman"/>
        </w:rPr>
        <w:t>годов</w:t>
      </w:r>
    </w:p>
    <w:p w:rsidR="002E3303" w:rsidRPr="00913287" w:rsidRDefault="002E3303" w:rsidP="002E3303">
      <w:pPr>
        <w:tabs>
          <w:tab w:val="left" w:pos="8415"/>
        </w:tabs>
        <w:spacing w:after="0" w:line="240" w:lineRule="auto"/>
        <w:jc w:val="both"/>
        <w:rPr>
          <w:rFonts w:ascii="Times New Roman" w:hAnsi="Times New Roman"/>
        </w:rPr>
      </w:pPr>
    </w:p>
    <w:p w:rsidR="002E3303" w:rsidRPr="00913287" w:rsidRDefault="002E3303" w:rsidP="002E3303">
      <w:pPr>
        <w:tabs>
          <w:tab w:val="left" w:pos="8415"/>
        </w:tabs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тыс. руб.</w:t>
      </w:r>
    </w:p>
    <w:tbl>
      <w:tblPr>
        <w:tblW w:w="9947" w:type="dxa"/>
        <w:tblInd w:w="-252" w:type="dxa"/>
        <w:tblCellMar>
          <w:left w:w="10" w:type="dxa"/>
          <w:right w:w="10" w:type="dxa"/>
        </w:tblCellMar>
        <w:tblLook w:val="0000"/>
      </w:tblPr>
      <w:tblGrid>
        <w:gridCol w:w="2900"/>
        <w:gridCol w:w="4480"/>
        <w:gridCol w:w="1307"/>
        <w:gridCol w:w="1260"/>
      </w:tblGrid>
      <w:tr w:rsidR="002E3303" w:rsidRPr="00381DCE" w:rsidTr="006F0621">
        <w:trPr>
          <w:trHeight w:val="16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бюджета, кода классификации операций сектора государственного управления, относящихся к источникам финансирования дефицита местного бюджета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000 01 05 00 00 00 0000 500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 xml:space="preserve"> -235103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000 01 05 02 01 14 0000 510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 xml:space="preserve"> -235103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-228877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000 01 05 02 01 14 0000 610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235103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228877</w:t>
            </w:r>
          </w:p>
        </w:tc>
      </w:tr>
      <w:tr w:rsidR="002E3303" w:rsidRPr="00381DCE" w:rsidTr="006F0621">
        <w:trPr>
          <w:trHeight w:val="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3303" w:rsidRPr="00381DCE" w:rsidRDefault="002E3303" w:rsidP="006F06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</w:p>
    <w:p w:rsidR="002E3303" w:rsidRDefault="002E3303" w:rsidP="002E3303">
      <w:pPr>
        <w:tabs>
          <w:tab w:val="left" w:pos="7305"/>
        </w:tabs>
      </w:pPr>
      <w:r>
        <w:tab/>
      </w: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381DCE" w:rsidRDefault="00381DCE" w:rsidP="002E3303">
      <w:pPr>
        <w:tabs>
          <w:tab w:val="left" w:pos="7305"/>
        </w:tabs>
      </w:pP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19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lastRenderedPageBreak/>
        <w:t xml:space="preserve"> к решению Собрания депутатов 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Локнянского </w:t>
      </w:r>
      <w:r>
        <w:rPr>
          <w:rFonts w:ascii="Times New Roman" w:hAnsi="Times New Roman"/>
        </w:rPr>
        <w:t>муниципального округа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00</w:t>
      </w:r>
      <w:r w:rsidRPr="0091328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00.2024 </w:t>
      </w:r>
      <w:r w:rsidRPr="00913287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00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Программа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 xml:space="preserve">муниципальных внутренних заимствований бюджета </w:t>
      </w:r>
    </w:p>
    <w:p w:rsidR="002E3303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Локнянского муниципального округа</w:t>
      </w: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  <w:b/>
        </w:rPr>
      </w:pPr>
      <w:r w:rsidRPr="00913287">
        <w:rPr>
          <w:rFonts w:ascii="Times New Roman" w:hAnsi="Times New Roman"/>
          <w:b/>
        </w:rPr>
        <w:t>на 20</w:t>
      </w:r>
      <w:r>
        <w:rPr>
          <w:rFonts w:ascii="Times New Roman" w:hAnsi="Times New Roman"/>
          <w:b/>
        </w:rPr>
        <w:t>25</w:t>
      </w:r>
      <w:r w:rsidRPr="00913287">
        <w:rPr>
          <w:rFonts w:ascii="Times New Roman" w:hAnsi="Times New Roman"/>
          <w:b/>
        </w:rPr>
        <w:t xml:space="preserve"> год и плановый период 202</w:t>
      </w:r>
      <w:r>
        <w:rPr>
          <w:rFonts w:ascii="Times New Roman" w:hAnsi="Times New Roman"/>
          <w:b/>
        </w:rPr>
        <w:t>6</w:t>
      </w:r>
      <w:r w:rsidRPr="0091328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913287">
        <w:rPr>
          <w:rFonts w:ascii="Times New Roman" w:hAnsi="Times New Roman"/>
          <w:b/>
        </w:rPr>
        <w:t xml:space="preserve"> годов</w:t>
      </w:r>
    </w:p>
    <w:p w:rsidR="002E3303" w:rsidRPr="00913287" w:rsidRDefault="002E3303" w:rsidP="002E3303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913287" w:rsidRDefault="002E3303" w:rsidP="002E3303">
      <w:pPr>
        <w:spacing w:after="0" w:line="240" w:lineRule="auto"/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t xml:space="preserve">                                                                                                           (тыс. рублей)</w:t>
      </w: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/>
      </w:tblPr>
      <w:tblGrid>
        <w:gridCol w:w="5154"/>
        <w:gridCol w:w="1669"/>
        <w:gridCol w:w="1352"/>
        <w:gridCol w:w="1220"/>
      </w:tblGrid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2E3303" w:rsidRPr="00381DCE" w:rsidTr="00381DCE">
        <w:trPr>
          <w:trHeight w:val="20"/>
        </w:trPr>
        <w:tc>
          <w:tcPr>
            <w:tcW w:w="9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привлечение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кредиты кредитных организаций   в валюте РФ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381DCE">
        <w:trPr>
          <w:trHeight w:val="20"/>
        </w:trPr>
        <w:tc>
          <w:tcPr>
            <w:tcW w:w="9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погашение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303" w:rsidRPr="00381DCE" w:rsidTr="00381DCE">
        <w:trPr>
          <w:trHeight w:val="20"/>
        </w:trPr>
        <w:tc>
          <w:tcPr>
            <w:tcW w:w="51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 xml:space="preserve">бюджетные кредиты, от других бюджетов бюджетной системы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0" w:type="dxa"/>
              <w:right w:w="30" w:type="dxa"/>
            </w:tcMar>
          </w:tcPr>
          <w:p w:rsidR="002E3303" w:rsidRPr="00381DCE" w:rsidRDefault="002E3303" w:rsidP="006F06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E3303" w:rsidRDefault="002E3303" w:rsidP="002E3303"/>
    <w:p w:rsidR="002E3303" w:rsidRDefault="002E3303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381DCE" w:rsidRDefault="00381DCE" w:rsidP="002E3303">
      <w:pPr>
        <w:jc w:val="right"/>
        <w:rPr>
          <w:sz w:val="20"/>
          <w:szCs w:val="20"/>
        </w:rPr>
      </w:pPr>
    </w:p>
    <w:p w:rsidR="00504BDB" w:rsidRDefault="00504BDB" w:rsidP="00381DCE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381DCE">
        <w:rPr>
          <w:rFonts w:ascii="Times New Roman" w:hAnsi="Times New Roman"/>
        </w:rPr>
        <w:lastRenderedPageBreak/>
        <w:t>Приложение № 20</w:t>
      </w: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381DCE">
        <w:rPr>
          <w:rFonts w:ascii="Times New Roman" w:hAnsi="Times New Roman"/>
        </w:rPr>
        <w:t>к решению Собрания депутатов</w:t>
      </w: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381DCE">
        <w:rPr>
          <w:rFonts w:ascii="Times New Roman" w:hAnsi="Times New Roman"/>
        </w:rPr>
        <w:t xml:space="preserve"> Локнянского муниципального округа </w:t>
      </w: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  <w:r w:rsidRPr="00381DCE">
        <w:rPr>
          <w:rFonts w:ascii="Times New Roman" w:hAnsi="Times New Roman"/>
        </w:rPr>
        <w:t>от 00.00.2024 № 00</w:t>
      </w: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</w:rPr>
      </w:pP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E3303" w:rsidRPr="00381DCE" w:rsidRDefault="002E3303" w:rsidP="00381DCE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E3303" w:rsidRPr="00381DCE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2E3303" w:rsidRPr="00381DCE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b/>
          <w:sz w:val="28"/>
          <w:szCs w:val="28"/>
        </w:rPr>
        <w:t xml:space="preserve">муниципальных гарантий </w:t>
      </w:r>
    </w:p>
    <w:p w:rsidR="002E3303" w:rsidRPr="00381DCE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b/>
          <w:sz w:val="28"/>
          <w:szCs w:val="28"/>
        </w:rPr>
        <w:t>Локнянского муниципального округа</w:t>
      </w:r>
    </w:p>
    <w:p w:rsidR="002E3303" w:rsidRPr="00381DCE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b/>
          <w:sz w:val="28"/>
          <w:szCs w:val="28"/>
        </w:rPr>
        <w:t xml:space="preserve"> на 2025 год и плановый период 2026 - 2027 годов</w:t>
      </w:r>
    </w:p>
    <w:p w:rsidR="002E3303" w:rsidRPr="00381DCE" w:rsidRDefault="002E3303" w:rsidP="00381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03" w:rsidRDefault="002E3303" w:rsidP="002E3303">
      <w:pPr>
        <w:jc w:val="center"/>
        <w:rPr>
          <w:b/>
          <w:sz w:val="28"/>
          <w:szCs w:val="28"/>
        </w:rPr>
      </w:pPr>
    </w:p>
    <w:p w:rsidR="002E3303" w:rsidRDefault="002E3303" w:rsidP="002E3303">
      <w:pPr>
        <w:ind w:left="4956" w:firstLine="708"/>
        <w:jc w:val="right"/>
      </w:pPr>
      <w:r>
        <w:t xml:space="preserve">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8"/>
        <w:gridCol w:w="1868"/>
        <w:gridCol w:w="1842"/>
        <w:gridCol w:w="1843"/>
        <w:gridCol w:w="1843"/>
      </w:tblGrid>
      <w:tr w:rsidR="002E3303" w:rsidRPr="00381DCE" w:rsidTr="00381DCE">
        <w:trPr>
          <w:trHeight w:val="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Обязательства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 xml:space="preserve">Объем выданных муниципальных гарантий </w:t>
            </w: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на 1 января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гарантирования на 2025 год</w:t>
            </w:r>
          </w:p>
          <w:p w:rsidR="002E3303" w:rsidRPr="00381DCE" w:rsidRDefault="002E3303" w:rsidP="006F0621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гарантирования на 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DCE">
              <w:rPr>
                <w:rFonts w:ascii="Times New Roman" w:hAnsi="Times New Roman"/>
                <w:b/>
                <w:sz w:val="20"/>
                <w:szCs w:val="20"/>
              </w:rPr>
              <w:t>гарантирования на 2027 год</w:t>
            </w:r>
          </w:p>
        </w:tc>
      </w:tr>
      <w:tr w:rsidR="002E3303" w:rsidRPr="00381DCE" w:rsidTr="00381DCE">
        <w:trPr>
          <w:trHeight w:val="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 xml:space="preserve">Муниципальные гарантии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5" w:name="_GoBack"/>
            <w:bookmarkEnd w:id="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ind w:left="285" w:hanging="2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ind w:left="285" w:hanging="2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E3303" w:rsidRPr="00381DCE" w:rsidTr="00381DCE">
        <w:trPr>
          <w:trHeight w:val="20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03" w:rsidRPr="00381DCE" w:rsidRDefault="002E3303" w:rsidP="006F0621">
            <w:pPr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Итого объем муниципальных гарантий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3303" w:rsidRPr="00381DCE" w:rsidRDefault="002E3303" w:rsidP="006F06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DC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E3303" w:rsidRDefault="002E3303" w:rsidP="002E3303"/>
    <w:p w:rsidR="002E3303" w:rsidRDefault="002E3303" w:rsidP="002E3303">
      <w:pPr>
        <w:jc w:val="center"/>
        <w:rPr>
          <w:b/>
          <w:sz w:val="28"/>
          <w:szCs w:val="28"/>
        </w:rPr>
      </w:pPr>
    </w:p>
    <w:p w:rsidR="002E3303" w:rsidRDefault="002E3303" w:rsidP="002E3303"/>
    <w:p w:rsidR="002E3303" w:rsidRDefault="002E3303" w:rsidP="002E3303"/>
    <w:p w:rsidR="002E3303" w:rsidRDefault="002E3303" w:rsidP="002E3303">
      <w:pPr>
        <w:jc w:val="right"/>
      </w:pPr>
    </w:p>
    <w:p w:rsidR="002E3303" w:rsidRDefault="002E3303" w:rsidP="002E3303">
      <w:pPr>
        <w:jc w:val="right"/>
      </w:pPr>
    </w:p>
    <w:p w:rsidR="002E3303" w:rsidRDefault="002E3303" w:rsidP="002E3303">
      <w:pPr>
        <w:jc w:val="right"/>
      </w:pPr>
    </w:p>
    <w:p w:rsidR="002E3303" w:rsidRDefault="002E3303" w:rsidP="002E3303">
      <w:pPr>
        <w:jc w:val="right"/>
      </w:pPr>
    </w:p>
    <w:p w:rsidR="002E3303" w:rsidRDefault="002E3303" w:rsidP="002E3303">
      <w:pPr>
        <w:jc w:val="right"/>
      </w:pPr>
    </w:p>
    <w:p w:rsidR="002E3303" w:rsidRDefault="002E3303" w:rsidP="002E3303">
      <w:pPr>
        <w:jc w:val="right"/>
      </w:pPr>
    </w:p>
    <w:p w:rsidR="002E3303" w:rsidRPr="00843597" w:rsidRDefault="002E3303" w:rsidP="002E3303">
      <w:pPr>
        <w:jc w:val="right"/>
      </w:pP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303" w:rsidRDefault="002E3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3303" w:rsidSect="002E3303">
      <w:pgSz w:w="11906" w:h="16838"/>
      <w:pgMar w:top="568" w:right="567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D45" w:rsidRDefault="00655D45">
      <w:pPr>
        <w:spacing w:line="240" w:lineRule="auto"/>
      </w:pPr>
      <w:r>
        <w:separator/>
      </w:r>
    </w:p>
  </w:endnote>
  <w:endnote w:type="continuationSeparator" w:id="1">
    <w:p w:rsidR="00655D45" w:rsidRDefault="00655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D45" w:rsidRDefault="00655D45">
      <w:pPr>
        <w:spacing w:after="0"/>
      </w:pPr>
      <w:r>
        <w:separator/>
      </w:r>
    </w:p>
  </w:footnote>
  <w:footnote w:type="continuationSeparator" w:id="1">
    <w:p w:rsidR="00655D45" w:rsidRDefault="00655D4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07"/>
    <w:rsid w:val="00001F75"/>
    <w:rsid w:val="00072FC6"/>
    <w:rsid w:val="00090129"/>
    <w:rsid w:val="000B19F6"/>
    <w:rsid w:val="000B524B"/>
    <w:rsid w:val="000D0533"/>
    <w:rsid w:val="000F514A"/>
    <w:rsid w:val="00125675"/>
    <w:rsid w:val="00147D51"/>
    <w:rsid w:val="00175FE5"/>
    <w:rsid w:val="00192962"/>
    <w:rsid w:val="001B6F1B"/>
    <w:rsid w:val="001D6D9C"/>
    <w:rsid w:val="001F35E6"/>
    <w:rsid w:val="002067A6"/>
    <w:rsid w:val="002601DC"/>
    <w:rsid w:val="0026279E"/>
    <w:rsid w:val="00266666"/>
    <w:rsid w:val="002A2A25"/>
    <w:rsid w:val="002B047E"/>
    <w:rsid w:val="002B15F3"/>
    <w:rsid w:val="002B646E"/>
    <w:rsid w:val="002E3303"/>
    <w:rsid w:val="002F1FA5"/>
    <w:rsid w:val="002F7C11"/>
    <w:rsid w:val="00313016"/>
    <w:rsid w:val="003319B0"/>
    <w:rsid w:val="00381DCE"/>
    <w:rsid w:val="003A0F86"/>
    <w:rsid w:val="003C365F"/>
    <w:rsid w:val="003C7F35"/>
    <w:rsid w:val="003F208F"/>
    <w:rsid w:val="00412807"/>
    <w:rsid w:val="0047174C"/>
    <w:rsid w:val="004875F0"/>
    <w:rsid w:val="00491FA0"/>
    <w:rsid w:val="004B16B3"/>
    <w:rsid w:val="004C6322"/>
    <w:rsid w:val="004E521D"/>
    <w:rsid w:val="00504BDB"/>
    <w:rsid w:val="005577EA"/>
    <w:rsid w:val="00565963"/>
    <w:rsid w:val="00577155"/>
    <w:rsid w:val="00580298"/>
    <w:rsid w:val="005B0492"/>
    <w:rsid w:val="0065424A"/>
    <w:rsid w:val="00655D45"/>
    <w:rsid w:val="00667134"/>
    <w:rsid w:val="00692E4D"/>
    <w:rsid w:val="006D7807"/>
    <w:rsid w:val="006F0104"/>
    <w:rsid w:val="006F0621"/>
    <w:rsid w:val="00710EBC"/>
    <w:rsid w:val="00733C11"/>
    <w:rsid w:val="00751EC2"/>
    <w:rsid w:val="00752E0E"/>
    <w:rsid w:val="0077248F"/>
    <w:rsid w:val="00774037"/>
    <w:rsid w:val="00786B0D"/>
    <w:rsid w:val="007A2CE5"/>
    <w:rsid w:val="007B232C"/>
    <w:rsid w:val="007C42A8"/>
    <w:rsid w:val="007C4E2F"/>
    <w:rsid w:val="007E6C47"/>
    <w:rsid w:val="008065FB"/>
    <w:rsid w:val="00821001"/>
    <w:rsid w:val="00822D42"/>
    <w:rsid w:val="00847600"/>
    <w:rsid w:val="0085537B"/>
    <w:rsid w:val="008844B2"/>
    <w:rsid w:val="008852A3"/>
    <w:rsid w:val="008E6BB8"/>
    <w:rsid w:val="009004F1"/>
    <w:rsid w:val="009122D4"/>
    <w:rsid w:val="00913287"/>
    <w:rsid w:val="0092131D"/>
    <w:rsid w:val="00925C88"/>
    <w:rsid w:val="009326F3"/>
    <w:rsid w:val="00945579"/>
    <w:rsid w:val="00962AAE"/>
    <w:rsid w:val="00974076"/>
    <w:rsid w:val="00981DEE"/>
    <w:rsid w:val="0098396C"/>
    <w:rsid w:val="00A24168"/>
    <w:rsid w:val="00A60E83"/>
    <w:rsid w:val="00A8229D"/>
    <w:rsid w:val="00A9196C"/>
    <w:rsid w:val="00AB0BEB"/>
    <w:rsid w:val="00AC7304"/>
    <w:rsid w:val="00AC765C"/>
    <w:rsid w:val="00AD5B93"/>
    <w:rsid w:val="00B00E52"/>
    <w:rsid w:val="00B3146D"/>
    <w:rsid w:val="00B45E81"/>
    <w:rsid w:val="00B51FF2"/>
    <w:rsid w:val="00B63B81"/>
    <w:rsid w:val="00BB56A8"/>
    <w:rsid w:val="00BE72B4"/>
    <w:rsid w:val="00BF11FC"/>
    <w:rsid w:val="00C056F8"/>
    <w:rsid w:val="00C34005"/>
    <w:rsid w:val="00CB5DE4"/>
    <w:rsid w:val="00CF2595"/>
    <w:rsid w:val="00D16F72"/>
    <w:rsid w:val="00D2774C"/>
    <w:rsid w:val="00D33851"/>
    <w:rsid w:val="00D41B79"/>
    <w:rsid w:val="00D73714"/>
    <w:rsid w:val="00D831AA"/>
    <w:rsid w:val="00D907A7"/>
    <w:rsid w:val="00DB1CD7"/>
    <w:rsid w:val="00DB674F"/>
    <w:rsid w:val="00DC2293"/>
    <w:rsid w:val="00DC3FA3"/>
    <w:rsid w:val="00DD2A3F"/>
    <w:rsid w:val="00DF20FE"/>
    <w:rsid w:val="00E0773B"/>
    <w:rsid w:val="00E176EE"/>
    <w:rsid w:val="00E23FB8"/>
    <w:rsid w:val="00E56891"/>
    <w:rsid w:val="00E6685A"/>
    <w:rsid w:val="00EE0271"/>
    <w:rsid w:val="00F31405"/>
    <w:rsid w:val="00F6632B"/>
    <w:rsid w:val="00FC0AF3"/>
    <w:rsid w:val="02034E5D"/>
    <w:rsid w:val="05D61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2A2A25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2A25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2A2A25"/>
    <w:rPr>
      <w:sz w:val="22"/>
      <w:szCs w:val="22"/>
    </w:rPr>
  </w:style>
  <w:style w:type="paragraph" w:styleId="a5">
    <w:name w:val="footnote text"/>
    <w:basedOn w:val="a"/>
    <w:link w:val="a6"/>
    <w:semiHidden/>
    <w:rsid w:val="002E3303"/>
    <w:pPr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2E3303"/>
    <w:rPr>
      <w:lang w:eastAsia="en-US"/>
    </w:rPr>
  </w:style>
  <w:style w:type="character" w:styleId="a7">
    <w:name w:val="Hyperlink"/>
    <w:basedOn w:val="a0"/>
    <w:uiPriority w:val="99"/>
    <w:semiHidden/>
    <w:unhideWhenUsed/>
    <w:rsid w:val="002E3303"/>
    <w:rPr>
      <w:color w:val="0000FF"/>
      <w:u w:val="single"/>
    </w:rPr>
  </w:style>
  <w:style w:type="paragraph" w:styleId="a8">
    <w:name w:val="Title"/>
    <w:basedOn w:val="a"/>
    <w:link w:val="a9"/>
    <w:qFormat/>
    <w:locked/>
    <w:rsid w:val="002E33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2E3303"/>
    <w:rPr>
      <w:rFonts w:ascii="Times New Roman" w:hAnsi="Times New Roman"/>
      <w:sz w:val="28"/>
      <w:szCs w:val="24"/>
    </w:rPr>
  </w:style>
  <w:style w:type="paragraph" w:customStyle="1" w:styleId="2">
    <w:name w:val="Без интервала2"/>
    <w:rsid w:val="002E3303"/>
    <w:rPr>
      <w:sz w:val="22"/>
      <w:szCs w:val="22"/>
    </w:rPr>
  </w:style>
  <w:style w:type="paragraph" w:styleId="aa">
    <w:name w:val="No Spacing"/>
    <w:uiPriority w:val="1"/>
    <w:qFormat/>
    <w:rsid w:val="002E3303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B5DA5030B719DC45655871BB215774446DB1CDC5790DC0DBB8DFBEE014A25F076F35BF7A88E4B2B75F34324F37CA7CF4E5062E69806DB225a3kCN" TargetMode="External"/><Relationship Id="rId18" Type="http://schemas.openxmlformats.org/officeDocument/2006/relationships/hyperlink" Target="https://normativ.kontur.ru/document?moduleId=1&amp;documentId=427839" TargetMode="External"/><Relationship Id="rId26" Type="http://schemas.openxmlformats.org/officeDocument/2006/relationships/hyperlink" Target="https://normativ.kontur.ru/document?moduleId=1&amp;documentId=4278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2783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4653&amp;date=26.12.2022&amp;dst=100376&amp;field=134%20" TargetMode="External"/><Relationship Id="rId17" Type="http://schemas.openxmlformats.org/officeDocument/2006/relationships/hyperlink" Target="consultantplus://offline/ref=EE2329E351CB33F43CA0DAAC57817BC80F49F9D1A612CA731DB0D1C2BA48886EDBB8E355430E8CD258FB3AC513172CAF47278FF6DF6Dq4N9N" TargetMode="External"/><Relationship Id="rId25" Type="http://schemas.openxmlformats.org/officeDocument/2006/relationships/hyperlink" Target="https://normativ.kontur.ru/document?moduleId=1&amp;documentId=4278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7839" TargetMode="External"/><Relationship Id="rId20" Type="http://schemas.openxmlformats.org/officeDocument/2006/relationships/hyperlink" Target="consultantplus://offline/ref=EE2329E351CB33F43CA0DAAC57817BC80F49F9D1A411CA731DB0D1C2BA48886EDBB8E35446068DD258FB3AC513172CAF47278FF6DF6Dq4N9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0814447F09B200F0C5FA38B42D8A7D0F9C3E2D0164CA6B3CBD1BD03753DBB64E8AC7AF730450850D12FAAA0E7B69D7C99D87CF839C2646f732N" TargetMode="External"/><Relationship Id="rId24" Type="http://schemas.openxmlformats.org/officeDocument/2006/relationships/hyperlink" Target="https://normativ.kontur.ru/document?moduleId=1&amp;documentId=427839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329E351CB33F43CA0DAAC57817BC80F49F9D1A612CA731DB0D1C2BA48886EDBB8E35141078CD809A12AC15A4220B1473990F4C16E4056q4N7N" TargetMode="External"/><Relationship Id="rId23" Type="http://schemas.openxmlformats.org/officeDocument/2006/relationships/hyperlink" Target="consultantplus://offline/ref=C18181B0696BFD0E664F805E4C07D6385B09262EA313A37F6D948A187A0A9664EADA6D438786ECCAB007D3BCE3499B196C9AAE804336KAa2N" TargetMode="External"/><Relationship Id="rId28" Type="http://schemas.openxmlformats.org/officeDocument/2006/relationships/hyperlink" Target="consultantplus://offline/ref=7A2B409564DAF27EC9C1A09C7EE3DED2ACC4973C927C654F675E7E186E1F5EA0AF76FA927667D6DD7A47E477A91C2F735C4A492CBA033B41MAW2N" TargetMode="External"/><Relationship Id="rId10" Type="http://schemas.openxmlformats.org/officeDocument/2006/relationships/hyperlink" Target="https://login.consultant.ru/link/?req=doc&amp;base=LAW&amp;n=434653&amp;date=26.12.2022&amp;dst=100326&amp;field=134%20" TargetMode="External"/><Relationship Id="rId19" Type="http://schemas.openxmlformats.org/officeDocument/2006/relationships/hyperlink" Target="consultantplus://offline/ref=EE2329E351CB33F43CA0DAAC57817BC80F49F9D1A612CA731DB0D1C2BA48886EDBB8E351450184D258FB3AC513172CAF47278FF6DF6Dq4N9N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2329E351CB33F43CA0DAAC57817BC80F49F9D1A612CA731DB0D1C2BA48886EDBB8E351410786DB0AA12AC15A4220B1473990F4C16E4056q4N7N" TargetMode="External"/><Relationship Id="rId14" Type="http://schemas.openxmlformats.org/officeDocument/2006/relationships/hyperlink" Target="consultantplus://offline/ref=EE2329E351CB33F43CA0DAAC57817BC80F49F9D1A612CA731DB0D1C2BA48886EDBB8E35141078CD809A12AC15A4220B1473990F4C16E4056q4N7N" TargetMode="External"/><Relationship Id="rId22" Type="http://schemas.openxmlformats.org/officeDocument/2006/relationships/hyperlink" Target="https://normativ.kontur.ru/document?moduleId=1&amp;documentId=427609" TargetMode="External"/><Relationship Id="rId27" Type="http://schemas.openxmlformats.org/officeDocument/2006/relationships/hyperlink" Target="https://login.consultant.ru/link/?req=doc&amp;base=LAW&amp;n=434653&amp;date=26.12.2022&amp;dst=101693&amp;field=134%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58474</Words>
  <Characters>333303</Characters>
  <Application>Microsoft Office Word</Application>
  <DocSecurity>0</DocSecurity>
  <Lines>2777</Lines>
  <Paragraphs>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Tanya</cp:lastModifiedBy>
  <cp:revision>8</cp:revision>
  <cp:lastPrinted>2021-12-27T16:07:00Z</cp:lastPrinted>
  <dcterms:created xsi:type="dcterms:W3CDTF">2024-11-07T13:44:00Z</dcterms:created>
  <dcterms:modified xsi:type="dcterms:W3CDTF">2024-11-15T11:44:00Z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542934E05E424C7FA39A7C3533C16F03_12</vt:lpwstr>
  </property>
</Properties>
</file>